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b/>
          <w:sz w:val="28"/>
          <w:szCs w:val="28"/>
        </w:rPr>
      </w:pPr>
      <w:r>
        <w:rPr>
          <w:rFonts w:hint="eastAsia" w:ascii="仿宋" w:hAnsi="仿宋" w:eastAsia="仿宋"/>
          <w:b/>
          <w:sz w:val="28"/>
          <w:szCs w:val="28"/>
        </w:rPr>
        <w:t>附件</w:t>
      </w:r>
      <w:r>
        <w:rPr>
          <w:rFonts w:hint="eastAsia" w:ascii="仿宋" w:hAnsi="仿宋" w:eastAsia="仿宋"/>
          <w:b/>
          <w:sz w:val="28"/>
          <w:szCs w:val="28"/>
          <w:lang w:val="en-US" w:eastAsia="zh-CN"/>
        </w:rPr>
        <w:t>1</w:t>
      </w:r>
      <w:bookmarkStart w:id="0" w:name="_GoBack"/>
      <w:bookmarkEnd w:id="0"/>
      <w:r>
        <w:rPr>
          <w:rFonts w:hint="eastAsia" w:ascii="仿宋" w:hAnsi="仿宋" w:eastAsia="仿宋"/>
          <w:b/>
          <w:sz w:val="28"/>
          <w:szCs w:val="28"/>
        </w:rPr>
        <w:t>：</w:t>
      </w:r>
    </w:p>
    <w:p>
      <w:pPr>
        <w:spacing w:line="360" w:lineRule="auto"/>
        <w:jc w:val="center"/>
        <w:rPr>
          <w:rFonts w:hint="eastAsia" w:ascii="华文中宋" w:hAnsi="华文中宋" w:eastAsia="华文中宋" w:cs="华文中宋"/>
          <w:b/>
          <w:color w:val="auto"/>
          <w:sz w:val="44"/>
          <w:szCs w:val="44"/>
        </w:rPr>
      </w:pPr>
      <w:r>
        <w:rPr>
          <w:rFonts w:hint="eastAsia" w:ascii="华文中宋" w:hAnsi="华文中宋" w:eastAsia="华文中宋" w:cs="华文中宋"/>
          <w:b/>
          <w:color w:val="auto"/>
          <w:sz w:val="44"/>
          <w:szCs w:val="44"/>
        </w:rPr>
        <w:t>光华龙腾奖章程</w:t>
      </w:r>
    </w:p>
    <w:p>
      <w:pPr>
        <w:spacing w:line="360" w:lineRule="auto"/>
        <w:jc w:val="center"/>
        <w:rPr>
          <w:rFonts w:hint="eastAsia" w:ascii="仿宋" w:hAnsi="仿宋" w:eastAsia="仿宋" w:cs="仿宋"/>
          <w:b/>
          <w:color w:val="auto"/>
          <w:sz w:val="32"/>
          <w:szCs w:val="32"/>
        </w:rPr>
      </w:pPr>
    </w:p>
    <w:p>
      <w:pPr>
        <w:numPr>
          <w:ilvl w:val="-1"/>
          <w:numId w:val="0"/>
        </w:numPr>
        <w:spacing w:line="360" w:lineRule="auto"/>
        <w:jc w:val="center"/>
        <w:rPr>
          <w:rFonts w:hint="eastAsia" w:ascii="华文中宋" w:hAnsi="华文中宋" w:eastAsia="华文中宋" w:cs="华文中宋"/>
          <w:b/>
          <w:bCs/>
          <w:color w:val="auto"/>
          <w:sz w:val="32"/>
          <w:szCs w:val="32"/>
          <w:lang w:val="en-US" w:eastAsia="zh-CN"/>
        </w:rPr>
      </w:pPr>
      <w:r>
        <w:rPr>
          <w:rFonts w:hint="eastAsia" w:ascii="华文中宋" w:hAnsi="华文中宋" w:eastAsia="华文中宋" w:cs="华文中宋"/>
          <w:b/>
          <w:bCs/>
          <w:color w:val="auto"/>
          <w:sz w:val="32"/>
          <w:szCs w:val="32"/>
          <w:lang w:val="en-US" w:eastAsia="zh-CN"/>
        </w:rPr>
        <w:t xml:space="preserve">第一章  </w:t>
      </w:r>
      <w:r>
        <w:rPr>
          <w:rFonts w:hint="eastAsia" w:ascii="华文中宋" w:hAnsi="华文中宋" w:eastAsia="华文中宋" w:cs="华文中宋"/>
          <w:b/>
          <w:bCs/>
          <w:color w:val="auto"/>
          <w:sz w:val="32"/>
          <w:szCs w:val="32"/>
        </w:rPr>
        <w:t>总则</w:t>
      </w:r>
    </w:p>
    <w:p>
      <w:pPr>
        <w:pStyle w:val="5"/>
        <w:numPr>
          <w:ilvl w:val="-1"/>
          <w:numId w:val="0"/>
        </w:numPr>
        <w:spacing w:line="360" w:lineRule="auto"/>
        <w:ind w:left="0" w:firstLine="0" w:firstLineChars="0"/>
        <w:jc w:val="both"/>
        <w:rPr>
          <w:rFonts w:hint="eastAsia" w:ascii="华文仿宋" w:hAnsi="华文仿宋" w:eastAsia="华文仿宋" w:cs="华文仿宋"/>
          <w:b/>
          <w:color w:val="auto"/>
          <w:sz w:val="32"/>
          <w:szCs w:val="32"/>
        </w:rPr>
      </w:pPr>
    </w:p>
    <w:p>
      <w:pPr>
        <w:numPr>
          <w:ilvl w:val="0"/>
          <w:numId w:val="0"/>
        </w:numPr>
        <w:spacing w:line="360" w:lineRule="auto"/>
        <w:ind w:firstLine="641" w:firstLineChars="200"/>
        <w:rPr>
          <w:rFonts w:hint="eastAsia" w:ascii="华文仿宋" w:hAnsi="华文仿宋" w:eastAsia="华文仿宋" w:cs="华文仿宋"/>
          <w:color w:val="auto"/>
          <w:sz w:val="32"/>
          <w:szCs w:val="32"/>
          <w:u w:val="none"/>
        </w:rPr>
      </w:pPr>
      <w:r>
        <w:rPr>
          <w:rFonts w:hint="eastAsia" w:ascii="华文仿宋" w:hAnsi="华文仿宋" w:eastAsia="华文仿宋" w:cs="华文仿宋"/>
          <w:b/>
          <w:bCs w:val="0"/>
          <w:color w:val="auto"/>
          <w:sz w:val="32"/>
          <w:szCs w:val="32"/>
          <w:lang w:val="en-US" w:eastAsia="zh-CN"/>
        </w:rPr>
        <w:t xml:space="preserve">第一条  </w:t>
      </w:r>
      <w:r>
        <w:rPr>
          <w:rFonts w:hint="eastAsia" w:ascii="华文仿宋" w:hAnsi="华文仿宋" w:eastAsia="华文仿宋" w:cs="华文仿宋"/>
          <w:color w:val="auto"/>
          <w:sz w:val="32"/>
          <w:szCs w:val="32"/>
          <w:u w:val="none"/>
        </w:rPr>
        <w:t>“光华龙腾设计创新奖”（简称光华</w:t>
      </w:r>
      <w:r>
        <w:rPr>
          <w:rFonts w:hint="eastAsia" w:ascii="华文仿宋" w:hAnsi="华文仿宋" w:eastAsia="华文仿宋" w:cs="华文仿宋"/>
          <w:color w:val="auto"/>
          <w:sz w:val="32"/>
          <w:szCs w:val="32"/>
          <w:u w:val="none"/>
          <w:lang w:eastAsia="zh-CN"/>
        </w:rPr>
        <w:t>龙腾</w:t>
      </w:r>
      <w:r>
        <w:rPr>
          <w:rFonts w:hint="eastAsia" w:ascii="华文仿宋" w:hAnsi="华文仿宋" w:eastAsia="华文仿宋" w:cs="华文仿宋"/>
          <w:color w:val="auto"/>
          <w:sz w:val="32"/>
          <w:szCs w:val="32"/>
          <w:u w:val="none"/>
        </w:rPr>
        <w:t>奖）</w:t>
      </w:r>
      <w:r>
        <w:rPr>
          <w:rFonts w:hint="eastAsia" w:ascii="华文仿宋" w:hAnsi="华文仿宋" w:eastAsia="华文仿宋" w:cs="华文仿宋"/>
          <w:color w:val="auto"/>
          <w:sz w:val="32"/>
          <w:szCs w:val="32"/>
          <w:u w:val="none"/>
          <w:lang w:eastAsia="zh-CN"/>
        </w:rPr>
        <w:t>，</w:t>
      </w:r>
      <w:r>
        <w:rPr>
          <w:rFonts w:hint="eastAsia" w:ascii="华文仿宋" w:hAnsi="华文仿宋" w:eastAsia="华文仿宋" w:cs="华文仿宋"/>
          <w:color w:val="auto"/>
          <w:sz w:val="32"/>
          <w:szCs w:val="32"/>
          <w:u w:val="none"/>
        </w:rPr>
        <w:t>是由北京光华设计发展基金会</w:t>
      </w:r>
      <w:r>
        <w:rPr>
          <w:rFonts w:hint="eastAsia" w:ascii="华文仿宋" w:hAnsi="华文仿宋" w:eastAsia="华文仿宋" w:cs="华文仿宋"/>
          <w:color w:val="auto"/>
          <w:kern w:val="0"/>
          <w:sz w:val="32"/>
          <w:szCs w:val="32"/>
          <w:u w:val="none"/>
          <w:shd w:val="clear" w:color="auto" w:fill="FFFFFF"/>
          <w:lang w:val="en-US" w:eastAsia="zh-CN"/>
        </w:rPr>
        <w:t>设立，经国家科学技术奖励工作办公室批准的</w:t>
      </w:r>
      <w:r>
        <w:rPr>
          <w:rFonts w:hint="eastAsia" w:ascii="华文仿宋" w:hAnsi="华文仿宋" w:eastAsia="华文仿宋" w:cs="华文仿宋"/>
          <w:color w:val="auto"/>
          <w:sz w:val="32"/>
          <w:szCs w:val="32"/>
          <w:u w:val="none"/>
        </w:rPr>
        <w:t>面向设计领域设立的</w:t>
      </w:r>
      <w:r>
        <w:rPr>
          <w:rFonts w:hint="eastAsia" w:ascii="华文仿宋" w:hAnsi="华文仿宋" w:eastAsia="华文仿宋" w:cs="华文仿宋"/>
          <w:color w:val="auto"/>
          <w:sz w:val="32"/>
          <w:szCs w:val="32"/>
          <w:u w:val="none"/>
          <w:lang w:val="en-US" w:eastAsia="zh-CN"/>
        </w:rPr>
        <w:t>人才表彰</w:t>
      </w:r>
      <w:r>
        <w:rPr>
          <w:rFonts w:hint="eastAsia" w:ascii="华文仿宋" w:hAnsi="华文仿宋" w:eastAsia="华文仿宋" w:cs="华文仿宋"/>
          <w:color w:val="auto"/>
          <w:sz w:val="32"/>
          <w:szCs w:val="32"/>
          <w:u w:val="none"/>
        </w:rPr>
        <w:t>奖</w:t>
      </w:r>
      <w:r>
        <w:rPr>
          <w:rFonts w:hint="eastAsia" w:ascii="华文仿宋" w:hAnsi="华文仿宋" w:eastAsia="华文仿宋" w:cs="华文仿宋"/>
          <w:color w:val="auto"/>
          <w:sz w:val="32"/>
          <w:szCs w:val="32"/>
          <w:u w:val="none"/>
          <w:lang w:eastAsia="zh-CN"/>
        </w:rPr>
        <w:t>（国</w:t>
      </w:r>
      <w:r>
        <w:rPr>
          <w:rFonts w:hint="eastAsia" w:ascii="华文仿宋" w:hAnsi="华文仿宋" w:eastAsia="华文仿宋" w:cs="华文仿宋"/>
          <w:color w:val="auto"/>
          <w:sz w:val="32"/>
          <w:szCs w:val="32"/>
          <w:u w:val="none"/>
          <w:lang w:val="en-US" w:eastAsia="zh-CN"/>
        </w:rPr>
        <w:t xml:space="preserve"> 科奖社证字第0223号</w:t>
      </w:r>
      <w:r>
        <w:rPr>
          <w:rFonts w:hint="eastAsia" w:ascii="华文仿宋" w:hAnsi="华文仿宋" w:eastAsia="华文仿宋" w:cs="华文仿宋"/>
          <w:color w:val="auto"/>
          <w:sz w:val="32"/>
          <w:szCs w:val="32"/>
          <w:u w:val="none"/>
          <w:lang w:eastAsia="zh-CN"/>
        </w:rPr>
        <w:t>）</w:t>
      </w:r>
      <w:r>
        <w:rPr>
          <w:rFonts w:hint="eastAsia" w:ascii="华文仿宋" w:hAnsi="华文仿宋" w:eastAsia="华文仿宋" w:cs="华文仿宋"/>
          <w:color w:val="auto"/>
          <w:sz w:val="32"/>
          <w:szCs w:val="32"/>
          <w:u w:val="none"/>
        </w:rPr>
        <w:t>。</w:t>
      </w:r>
    </w:p>
    <w:p>
      <w:pPr>
        <w:numPr>
          <w:ilvl w:val="0"/>
          <w:numId w:val="0"/>
        </w:numPr>
        <w:spacing w:line="360" w:lineRule="auto"/>
        <w:ind w:firstLine="641" w:firstLineChars="200"/>
        <w:rPr>
          <w:rFonts w:hint="eastAsia" w:ascii="华文仿宋" w:hAnsi="华文仿宋" w:eastAsia="华文仿宋" w:cs="华文仿宋"/>
          <w:color w:val="auto"/>
          <w:sz w:val="32"/>
          <w:szCs w:val="32"/>
          <w:u w:val="none"/>
          <w:lang w:eastAsia="zh-CN"/>
        </w:rPr>
      </w:pPr>
      <w:r>
        <w:rPr>
          <w:rFonts w:hint="eastAsia" w:ascii="华文仿宋" w:hAnsi="华文仿宋" w:eastAsia="华文仿宋" w:cs="华文仿宋"/>
          <w:b/>
          <w:bCs w:val="0"/>
          <w:color w:val="auto"/>
          <w:sz w:val="32"/>
          <w:szCs w:val="32"/>
          <w:lang w:val="en-US" w:eastAsia="zh-CN"/>
        </w:rPr>
        <w:t>第二条</w:t>
      </w:r>
      <w:r>
        <w:rPr>
          <w:rFonts w:hint="eastAsia" w:ascii="华文仿宋" w:hAnsi="华文仿宋" w:eastAsia="华文仿宋" w:cs="华文仿宋"/>
          <w:color w:val="auto"/>
          <w:sz w:val="32"/>
          <w:szCs w:val="32"/>
          <w:u w:val="none"/>
          <w:lang w:val="en-US" w:eastAsia="zh-CN"/>
        </w:rPr>
        <w:t xml:space="preserve">  据国办函[2017]55号文，</w:t>
      </w:r>
      <w:r>
        <w:rPr>
          <w:rFonts w:hint="eastAsia" w:ascii="华文仿宋" w:hAnsi="华文仿宋" w:eastAsia="华文仿宋" w:cs="华文仿宋"/>
          <w:color w:val="auto"/>
          <w:sz w:val="32"/>
          <w:szCs w:val="32"/>
          <w:u w:val="none"/>
          <w:lang w:eastAsia="zh-CN"/>
        </w:rPr>
        <w:t>科技奖励制度是我国长期坚持的一项重要制度。</w:t>
      </w:r>
    </w:p>
    <w:p>
      <w:pPr>
        <w:numPr>
          <w:ilvl w:val="-1"/>
          <w:numId w:val="0"/>
        </w:numPr>
        <w:spacing w:line="360" w:lineRule="auto"/>
        <w:ind w:firstLine="641" w:firstLineChars="200"/>
        <w:rPr>
          <w:rFonts w:hint="eastAsia" w:ascii="华文仿宋" w:hAnsi="华文仿宋" w:eastAsia="华文仿宋" w:cs="华文仿宋"/>
          <w:color w:val="auto"/>
          <w:sz w:val="32"/>
          <w:szCs w:val="32"/>
          <w:u w:val="none"/>
          <w:lang w:eastAsia="zh-CN"/>
        </w:rPr>
      </w:pPr>
      <w:r>
        <w:rPr>
          <w:rFonts w:hint="eastAsia" w:ascii="华文仿宋" w:hAnsi="华文仿宋" w:eastAsia="华文仿宋" w:cs="华文仿宋"/>
          <w:b/>
          <w:bCs/>
          <w:color w:val="auto"/>
          <w:kern w:val="0"/>
          <w:sz w:val="32"/>
          <w:szCs w:val="32"/>
          <w:shd w:val="clear" w:color="auto" w:fill="FFFFFF"/>
        </w:rPr>
        <w:t>第三条</w:t>
      </w:r>
      <w:r>
        <w:rPr>
          <w:rFonts w:hint="eastAsia" w:ascii="华文仿宋" w:hAnsi="华文仿宋" w:eastAsia="华文仿宋" w:cs="华文仿宋"/>
          <w:color w:val="auto"/>
          <w:kern w:val="0"/>
          <w:sz w:val="32"/>
          <w:szCs w:val="32"/>
          <w:shd w:val="clear" w:color="auto" w:fill="FFFFFF"/>
        </w:rPr>
        <w:t xml:space="preserve">  “设计学”系国务院学位委员会发布的一级学科（编号</w:t>
      </w:r>
      <w:r>
        <w:rPr>
          <w:rFonts w:hint="eastAsia" w:ascii="华文仿宋" w:hAnsi="华文仿宋" w:eastAsia="华文仿宋" w:cs="华文仿宋"/>
          <w:color w:val="auto"/>
          <w:kern w:val="0"/>
          <w:sz w:val="32"/>
          <w:szCs w:val="32"/>
          <w:shd w:val="clear" w:color="auto" w:fill="FFFFFF"/>
          <w:lang w:eastAsia="zh-CN"/>
        </w:rPr>
        <w:t>：</w:t>
      </w:r>
      <w:r>
        <w:rPr>
          <w:rFonts w:hint="eastAsia" w:ascii="华文仿宋" w:hAnsi="华文仿宋" w:eastAsia="华文仿宋" w:cs="华文仿宋"/>
          <w:color w:val="auto"/>
          <w:kern w:val="0"/>
          <w:sz w:val="32"/>
          <w:szCs w:val="32"/>
          <w:shd w:val="clear" w:color="auto" w:fill="FFFFFF"/>
        </w:rPr>
        <w:t>1305）。设计是将科技成果转化为生产力的重要手段，对国家自主创新具有重要意义。设计创新可以促进经济发展，实现美好生活。</w:t>
      </w:r>
    </w:p>
    <w:p>
      <w:pPr>
        <w:numPr>
          <w:ilvl w:val="0"/>
          <w:numId w:val="0"/>
        </w:numPr>
        <w:spacing w:line="360" w:lineRule="auto"/>
        <w:ind w:firstLine="641" w:firstLineChars="200"/>
        <w:rPr>
          <w:rFonts w:hint="eastAsia" w:ascii="华文仿宋" w:hAnsi="华文仿宋" w:eastAsia="华文仿宋" w:cs="华文仿宋"/>
          <w:color w:val="auto"/>
          <w:sz w:val="32"/>
          <w:szCs w:val="32"/>
          <w:u w:val="none"/>
        </w:rPr>
      </w:pPr>
      <w:r>
        <w:rPr>
          <w:rFonts w:hint="eastAsia" w:ascii="华文仿宋" w:hAnsi="华文仿宋" w:eastAsia="华文仿宋" w:cs="华文仿宋"/>
          <w:b/>
          <w:bCs/>
          <w:color w:val="auto"/>
          <w:sz w:val="32"/>
          <w:szCs w:val="32"/>
          <w:u w:val="none"/>
          <w:lang w:val="en-US" w:eastAsia="zh-CN"/>
        </w:rPr>
        <w:t>第四条</w:t>
      </w:r>
      <w:r>
        <w:rPr>
          <w:rFonts w:hint="eastAsia" w:ascii="华文仿宋" w:hAnsi="华文仿宋" w:eastAsia="华文仿宋" w:cs="华文仿宋"/>
          <w:color w:val="auto"/>
          <w:sz w:val="32"/>
          <w:szCs w:val="32"/>
          <w:u w:val="none"/>
          <w:lang w:val="en-US" w:eastAsia="zh-CN"/>
        </w:rPr>
        <w:t xml:space="preserve">  </w:t>
      </w:r>
      <w:r>
        <w:rPr>
          <w:rFonts w:hint="eastAsia" w:ascii="华文仿宋" w:hAnsi="华文仿宋" w:eastAsia="华文仿宋" w:cs="华文仿宋"/>
          <w:color w:val="auto"/>
          <w:sz w:val="32"/>
          <w:szCs w:val="32"/>
          <w:u w:val="none"/>
        </w:rPr>
        <w:t>为做好光华</w:t>
      </w:r>
      <w:r>
        <w:rPr>
          <w:rFonts w:hint="eastAsia" w:ascii="华文仿宋" w:hAnsi="华文仿宋" w:eastAsia="华文仿宋" w:cs="华文仿宋"/>
          <w:color w:val="auto"/>
          <w:sz w:val="32"/>
          <w:szCs w:val="32"/>
          <w:u w:val="none"/>
          <w:lang w:eastAsia="zh-CN"/>
        </w:rPr>
        <w:t>龙腾</w:t>
      </w:r>
      <w:r>
        <w:rPr>
          <w:rFonts w:hint="eastAsia" w:ascii="华文仿宋" w:hAnsi="华文仿宋" w:eastAsia="华文仿宋" w:cs="华文仿宋"/>
          <w:color w:val="auto"/>
          <w:sz w:val="32"/>
          <w:szCs w:val="32"/>
          <w:u w:val="none"/>
        </w:rPr>
        <w:t>奖的评审工作，</w:t>
      </w:r>
      <w:r>
        <w:rPr>
          <w:rFonts w:hint="eastAsia" w:ascii="华文仿宋" w:hAnsi="华文仿宋" w:eastAsia="华文仿宋" w:cs="华文仿宋"/>
          <w:color w:val="auto"/>
          <w:kern w:val="0"/>
          <w:sz w:val="32"/>
          <w:szCs w:val="32"/>
          <w:shd w:val="clear" w:color="auto" w:fill="FFFFFF"/>
        </w:rPr>
        <w:t>维护主办单位、参选人员及参与机构的合法权益，</w:t>
      </w:r>
      <w:r>
        <w:rPr>
          <w:rFonts w:hint="eastAsia" w:ascii="华文仿宋" w:hAnsi="华文仿宋" w:eastAsia="华文仿宋" w:cs="华文仿宋"/>
          <w:color w:val="auto"/>
          <w:sz w:val="32"/>
          <w:szCs w:val="32"/>
          <w:u w:val="none"/>
        </w:rPr>
        <w:t>确保评选结果的</w:t>
      </w:r>
      <w:r>
        <w:rPr>
          <w:rFonts w:hint="eastAsia" w:ascii="华文仿宋" w:hAnsi="华文仿宋" w:eastAsia="华文仿宋" w:cs="华文仿宋"/>
          <w:color w:val="auto"/>
          <w:sz w:val="32"/>
          <w:szCs w:val="32"/>
          <w:u w:val="none"/>
          <w:lang w:eastAsia="zh-CN"/>
        </w:rPr>
        <w:t>公开</w:t>
      </w:r>
      <w:r>
        <w:rPr>
          <w:rFonts w:hint="eastAsia" w:ascii="华文仿宋" w:hAnsi="华文仿宋" w:eastAsia="华文仿宋" w:cs="华文仿宋"/>
          <w:color w:val="auto"/>
          <w:sz w:val="32"/>
          <w:szCs w:val="32"/>
          <w:u w:val="none"/>
        </w:rPr>
        <w:t>、公正，树立光华</w:t>
      </w:r>
      <w:r>
        <w:rPr>
          <w:rFonts w:hint="eastAsia" w:ascii="华文仿宋" w:hAnsi="华文仿宋" w:eastAsia="华文仿宋" w:cs="华文仿宋"/>
          <w:color w:val="auto"/>
          <w:sz w:val="32"/>
          <w:szCs w:val="32"/>
          <w:u w:val="none"/>
          <w:lang w:eastAsia="zh-CN"/>
        </w:rPr>
        <w:t>龙腾</w:t>
      </w:r>
      <w:r>
        <w:rPr>
          <w:rFonts w:hint="eastAsia" w:ascii="华文仿宋" w:hAnsi="华文仿宋" w:eastAsia="华文仿宋" w:cs="华文仿宋"/>
          <w:color w:val="auto"/>
          <w:sz w:val="32"/>
          <w:szCs w:val="32"/>
          <w:u w:val="none"/>
        </w:rPr>
        <w:t>奖</w:t>
      </w:r>
      <w:r>
        <w:rPr>
          <w:rFonts w:hint="eastAsia" w:ascii="华文仿宋" w:hAnsi="华文仿宋" w:eastAsia="华文仿宋" w:cs="华文仿宋"/>
          <w:color w:val="auto"/>
          <w:sz w:val="32"/>
          <w:szCs w:val="32"/>
          <w:u w:val="none"/>
          <w:lang w:eastAsia="zh-CN"/>
        </w:rPr>
        <w:t>的</w:t>
      </w:r>
      <w:r>
        <w:rPr>
          <w:rFonts w:hint="eastAsia" w:ascii="华文仿宋" w:hAnsi="华文仿宋" w:eastAsia="华文仿宋" w:cs="华文仿宋"/>
          <w:color w:val="auto"/>
          <w:sz w:val="32"/>
          <w:szCs w:val="32"/>
          <w:u w:val="none"/>
        </w:rPr>
        <w:t>权威性，特制定本章程。</w:t>
      </w:r>
    </w:p>
    <w:p>
      <w:pPr>
        <w:numPr>
          <w:ilvl w:val="0"/>
          <w:numId w:val="0"/>
        </w:numPr>
        <w:spacing w:line="360" w:lineRule="auto"/>
        <w:ind w:firstLine="641" w:firstLineChars="200"/>
        <w:rPr>
          <w:rFonts w:hint="eastAsia" w:ascii="华文仿宋" w:hAnsi="华文仿宋" w:eastAsia="华文仿宋" w:cs="华文仿宋"/>
          <w:color w:val="auto"/>
          <w:kern w:val="0"/>
          <w:sz w:val="32"/>
          <w:szCs w:val="32"/>
          <w:shd w:val="clear" w:color="auto" w:fill="FFFFFF"/>
        </w:rPr>
      </w:pPr>
      <w:r>
        <w:rPr>
          <w:rFonts w:hint="eastAsia" w:ascii="华文仿宋" w:hAnsi="华文仿宋" w:eastAsia="华文仿宋" w:cs="华文仿宋"/>
          <w:b/>
          <w:bCs/>
          <w:color w:val="auto"/>
          <w:sz w:val="32"/>
          <w:szCs w:val="32"/>
          <w:u w:val="none"/>
          <w:lang w:val="en-US" w:eastAsia="zh-CN"/>
        </w:rPr>
        <w:t>第五条</w:t>
      </w:r>
      <w:r>
        <w:rPr>
          <w:rFonts w:hint="eastAsia" w:ascii="华文仿宋" w:hAnsi="华文仿宋" w:eastAsia="华文仿宋" w:cs="华文仿宋"/>
          <w:color w:val="auto"/>
          <w:sz w:val="32"/>
          <w:szCs w:val="32"/>
          <w:u w:val="none"/>
          <w:lang w:val="en-US" w:eastAsia="zh-CN"/>
        </w:rPr>
        <w:t xml:space="preserve">  </w:t>
      </w:r>
      <w:r>
        <w:rPr>
          <w:rFonts w:hint="eastAsia" w:ascii="华文仿宋" w:hAnsi="华文仿宋" w:eastAsia="华文仿宋" w:cs="华文仿宋"/>
          <w:color w:val="auto"/>
          <w:kern w:val="0"/>
          <w:sz w:val="32"/>
          <w:szCs w:val="32"/>
          <w:shd w:val="clear" w:color="auto" w:fill="FFFFFF"/>
        </w:rPr>
        <w:t>光华龙腾奖评选每年举办一届。</w:t>
      </w:r>
    </w:p>
    <w:p>
      <w:pPr>
        <w:numPr>
          <w:ilvl w:val="0"/>
          <w:numId w:val="0"/>
        </w:numPr>
        <w:spacing w:line="360" w:lineRule="auto"/>
        <w:ind w:firstLine="0" w:firstLineChars="0"/>
        <w:rPr>
          <w:rFonts w:hint="eastAsia" w:ascii="华文仿宋" w:hAnsi="华文仿宋" w:eastAsia="华文仿宋" w:cs="华文仿宋"/>
          <w:color w:val="auto"/>
          <w:kern w:val="0"/>
          <w:sz w:val="32"/>
          <w:szCs w:val="32"/>
          <w:shd w:val="clear" w:color="auto" w:fill="FFFFFF"/>
        </w:rPr>
      </w:pPr>
    </w:p>
    <w:p>
      <w:pPr>
        <w:numPr>
          <w:ilvl w:val="0"/>
          <w:numId w:val="1"/>
        </w:numPr>
        <w:spacing w:line="360" w:lineRule="auto"/>
        <w:jc w:val="center"/>
        <w:rPr>
          <w:rFonts w:hint="default" w:ascii="华文中宋" w:hAnsi="华文中宋" w:eastAsia="华文中宋" w:cs="华文中宋"/>
          <w:b/>
          <w:bCs/>
          <w:color w:val="auto"/>
          <w:sz w:val="32"/>
          <w:szCs w:val="32"/>
          <w:u w:val="none"/>
          <w:lang w:val="en-US" w:eastAsia="zh-CN"/>
        </w:rPr>
      </w:pPr>
      <w:r>
        <w:rPr>
          <w:rFonts w:hint="eastAsia" w:ascii="华文中宋" w:hAnsi="华文中宋" w:eastAsia="华文中宋" w:cs="华文中宋"/>
          <w:b/>
          <w:bCs/>
          <w:color w:val="auto"/>
          <w:sz w:val="32"/>
          <w:szCs w:val="32"/>
          <w:lang w:val="en-US" w:eastAsia="zh-CN"/>
        </w:rPr>
        <w:t>奖项设置</w:t>
      </w:r>
    </w:p>
    <w:p>
      <w:pPr>
        <w:numPr>
          <w:ilvl w:val="-1"/>
          <w:numId w:val="0"/>
        </w:numPr>
        <w:spacing w:line="360" w:lineRule="auto"/>
        <w:jc w:val="center"/>
        <w:rPr>
          <w:rFonts w:hint="default" w:ascii="华文中宋" w:hAnsi="华文中宋" w:eastAsia="华文中宋" w:cs="华文中宋"/>
          <w:b/>
          <w:bCs/>
          <w:color w:val="auto"/>
          <w:sz w:val="32"/>
          <w:szCs w:val="32"/>
          <w:u w:val="none"/>
          <w:lang w:val="en-US" w:eastAsia="zh-CN"/>
        </w:rPr>
      </w:pPr>
    </w:p>
    <w:p>
      <w:pPr>
        <w:numPr>
          <w:ilvl w:val="0"/>
          <w:numId w:val="0"/>
        </w:numPr>
        <w:spacing w:line="360" w:lineRule="auto"/>
        <w:ind w:firstLine="641" w:firstLineChars="200"/>
        <w:rPr>
          <w:rFonts w:hint="eastAsia" w:ascii="华文仿宋" w:hAnsi="华文仿宋" w:eastAsia="华文仿宋" w:cs="华文仿宋"/>
          <w:color w:val="auto"/>
          <w:sz w:val="32"/>
          <w:szCs w:val="32"/>
          <w:lang w:eastAsia="zh-CN"/>
        </w:rPr>
      </w:pPr>
      <w:r>
        <w:rPr>
          <w:rFonts w:hint="eastAsia" w:ascii="华文仿宋" w:hAnsi="华文仿宋" w:eastAsia="华文仿宋" w:cs="华文仿宋"/>
          <w:b/>
          <w:bCs/>
          <w:color w:val="auto"/>
          <w:sz w:val="32"/>
          <w:szCs w:val="32"/>
          <w:lang w:eastAsia="zh-CN"/>
        </w:rPr>
        <w:t>第</w:t>
      </w:r>
      <w:r>
        <w:rPr>
          <w:rFonts w:hint="eastAsia" w:ascii="华文仿宋" w:hAnsi="华文仿宋" w:eastAsia="华文仿宋" w:cs="华文仿宋"/>
          <w:b/>
          <w:bCs/>
          <w:color w:val="auto"/>
          <w:sz w:val="32"/>
          <w:szCs w:val="32"/>
          <w:lang w:val="en-US" w:eastAsia="zh-CN"/>
        </w:rPr>
        <w:t>六</w:t>
      </w:r>
      <w:r>
        <w:rPr>
          <w:rFonts w:hint="eastAsia" w:ascii="华文仿宋" w:hAnsi="华文仿宋" w:eastAsia="华文仿宋" w:cs="华文仿宋"/>
          <w:b/>
          <w:bCs/>
          <w:color w:val="auto"/>
          <w:sz w:val="32"/>
          <w:szCs w:val="32"/>
          <w:lang w:eastAsia="zh-CN"/>
        </w:rPr>
        <w:t>条</w:t>
      </w:r>
      <w:r>
        <w:rPr>
          <w:rFonts w:hint="eastAsia" w:ascii="华文仿宋" w:hAnsi="华文仿宋" w:eastAsia="华文仿宋" w:cs="华文仿宋"/>
          <w:b/>
          <w:bCs/>
          <w:color w:val="auto"/>
          <w:sz w:val="32"/>
          <w:szCs w:val="32"/>
          <w:lang w:val="en-US" w:eastAsia="zh-CN"/>
        </w:rPr>
        <w:t xml:space="preserve">  </w:t>
      </w:r>
      <w:r>
        <w:rPr>
          <w:rFonts w:hint="eastAsia" w:ascii="华文仿宋" w:hAnsi="华文仿宋" w:eastAsia="华文仿宋" w:cs="华文仿宋"/>
          <w:color w:val="auto"/>
          <w:sz w:val="32"/>
          <w:szCs w:val="32"/>
          <w:lang w:eastAsia="zh-CN"/>
        </w:rPr>
        <w:t>光华龙腾奖包含中国设计贡献奖、中国设计业十大杰出青年、龙腾之星、</w:t>
      </w:r>
      <w:r>
        <w:rPr>
          <w:rFonts w:hint="eastAsia" w:ascii="华文仿宋" w:hAnsi="华文仿宋" w:eastAsia="华文仿宋" w:cs="华文仿宋"/>
          <w:color w:val="auto"/>
          <w:kern w:val="0"/>
          <w:sz w:val="32"/>
          <w:szCs w:val="32"/>
          <w:shd w:val="clear" w:color="auto" w:fill="FFFFFF"/>
        </w:rPr>
        <w:t>中国设计节大奖、设计为人民服务奖</w:t>
      </w:r>
      <w:r>
        <w:rPr>
          <w:rFonts w:hint="eastAsia" w:ascii="华文仿宋" w:hAnsi="华文仿宋" w:eastAsia="华文仿宋" w:cs="华文仿宋"/>
          <w:color w:val="auto"/>
          <w:sz w:val="32"/>
          <w:szCs w:val="32"/>
          <w:lang w:eastAsia="zh-CN"/>
        </w:rPr>
        <w:t>等奖项。</w:t>
      </w:r>
    </w:p>
    <w:p>
      <w:pPr>
        <w:numPr>
          <w:ilvl w:val="0"/>
          <w:numId w:val="0"/>
        </w:numPr>
        <w:spacing w:line="360" w:lineRule="auto"/>
        <w:ind w:firstLine="640" w:firstLineChars="200"/>
        <w:rPr>
          <w:rFonts w:hint="eastAsia" w:ascii="华文仿宋" w:hAnsi="华文仿宋" w:eastAsia="华文仿宋" w:cs="华文仿宋"/>
          <w:color w:val="auto"/>
          <w:sz w:val="32"/>
          <w:szCs w:val="32"/>
          <w:lang w:eastAsia="zh-CN"/>
        </w:rPr>
      </w:pPr>
    </w:p>
    <w:p>
      <w:pPr>
        <w:numPr>
          <w:ilvl w:val="0"/>
          <w:numId w:val="1"/>
        </w:numPr>
        <w:spacing w:line="360" w:lineRule="auto"/>
        <w:ind w:left="0" w:leftChars="0" w:firstLine="0" w:firstLineChars="0"/>
        <w:jc w:val="center"/>
        <w:rPr>
          <w:rFonts w:hint="eastAsia" w:ascii="华文中宋" w:hAnsi="华文中宋" w:eastAsia="华文中宋" w:cs="华文中宋"/>
          <w:b/>
          <w:bCs/>
          <w:color w:val="auto"/>
          <w:sz w:val="32"/>
          <w:szCs w:val="32"/>
          <w:lang w:val="en-US" w:eastAsia="zh-CN"/>
        </w:rPr>
      </w:pPr>
      <w:r>
        <w:rPr>
          <w:rFonts w:hint="eastAsia" w:ascii="华文中宋" w:hAnsi="华文中宋" w:eastAsia="华文中宋" w:cs="华文中宋"/>
          <w:b/>
          <w:bCs/>
          <w:color w:val="auto"/>
          <w:sz w:val="32"/>
          <w:szCs w:val="32"/>
          <w:lang w:val="en-US" w:eastAsia="zh-CN"/>
        </w:rPr>
        <w:t>组织管理</w:t>
      </w:r>
    </w:p>
    <w:p>
      <w:pPr>
        <w:numPr>
          <w:ilvl w:val="-1"/>
          <w:numId w:val="0"/>
        </w:numPr>
        <w:spacing w:line="360" w:lineRule="auto"/>
        <w:ind w:firstLineChars="0"/>
        <w:jc w:val="center"/>
        <w:rPr>
          <w:rFonts w:hint="eastAsia" w:ascii="华文仿宋" w:hAnsi="华文仿宋" w:eastAsia="华文仿宋" w:cs="华文仿宋"/>
          <w:b/>
          <w:color w:val="auto"/>
          <w:sz w:val="32"/>
          <w:szCs w:val="32"/>
        </w:rPr>
      </w:pPr>
    </w:p>
    <w:p>
      <w:pPr>
        <w:spacing w:line="360" w:lineRule="auto"/>
        <w:ind w:firstLine="641" w:firstLineChars="200"/>
        <w:rPr>
          <w:rFonts w:hint="eastAsia" w:ascii="华文仿宋" w:hAnsi="华文仿宋" w:eastAsia="华文仿宋" w:cs="华文仿宋"/>
          <w:color w:val="auto"/>
          <w:kern w:val="0"/>
          <w:sz w:val="32"/>
          <w:szCs w:val="32"/>
          <w:shd w:val="clear" w:color="auto" w:fill="FFFFFF"/>
          <w:lang w:eastAsia="zh-CN"/>
        </w:rPr>
      </w:pPr>
      <w:r>
        <w:rPr>
          <w:rFonts w:hint="eastAsia" w:ascii="华文仿宋" w:hAnsi="华文仿宋" w:eastAsia="华文仿宋" w:cs="华文仿宋"/>
          <w:b/>
          <w:bCs w:val="0"/>
          <w:color w:val="auto"/>
          <w:sz w:val="32"/>
          <w:szCs w:val="32"/>
          <w:u w:val="none"/>
        </w:rPr>
        <w:t>第</w:t>
      </w:r>
      <w:r>
        <w:rPr>
          <w:rFonts w:hint="eastAsia" w:ascii="华文仿宋" w:hAnsi="华文仿宋" w:eastAsia="华文仿宋" w:cs="华文仿宋"/>
          <w:b/>
          <w:bCs w:val="0"/>
          <w:color w:val="auto"/>
          <w:sz w:val="32"/>
          <w:szCs w:val="32"/>
          <w:u w:val="none"/>
          <w:lang w:val="en-US" w:eastAsia="zh-CN"/>
        </w:rPr>
        <w:t>七</w:t>
      </w:r>
      <w:r>
        <w:rPr>
          <w:rFonts w:hint="eastAsia" w:ascii="华文仿宋" w:hAnsi="华文仿宋" w:eastAsia="华文仿宋" w:cs="华文仿宋"/>
          <w:b/>
          <w:bCs w:val="0"/>
          <w:color w:val="auto"/>
          <w:sz w:val="32"/>
          <w:szCs w:val="32"/>
          <w:u w:val="none"/>
        </w:rPr>
        <w:t>条</w:t>
      </w:r>
      <w:r>
        <w:rPr>
          <w:rFonts w:hint="eastAsia" w:ascii="华文仿宋" w:hAnsi="华文仿宋" w:eastAsia="华文仿宋" w:cs="华文仿宋"/>
          <w:b/>
          <w:bCs w:val="0"/>
          <w:color w:val="auto"/>
          <w:sz w:val="32"/>
          <w:szCs w:val="32"/>
          <w:u w:val="none"/>
          <w:lang w:val="en-US" w:eastAsia="zh-CN"/>
        </w:rPr>
        <w:t xml:space="preserve">  </w:t>
      </w:r>
      <w:r>
        <w:rPr>
          <w:rFonts w:hint="eastAsia" w:ascii="华文仿宋" w:hAnsi="华文仿宋" w:eastAsia="华文仿宋" w:cs="华文仿宋"/>
          <w:color w:val="auto"/>
          <w:kern w:val="0"/>
          <w:sz w:val="32"/>
          <w:szCs w:val="32"/>
          <w:shd w:val="clear" w:color="auto" w:fill="FFFFFF"/>
        </w:rPr>
        <w:t>根据国家科学技术奖励工作办公室有关</w:t>
      </w:r>
      <w:r>
        <w:rPr>
          <w:rFonts w:hint="eastAsia" w:ascii="华文仿宋" w:hAnsi="华文仿宋" w:eastAsia="华文仿宋" w:cs="华文仿宋"/>
          <w:color w:val="auto"/>
          <w:kern w:val="0"/>
          <w:sz w:val="32"/>
          <w:szCs w:val="32"/>
          <w:shd w:val="clear" w:color="auto" w:fill="FFFFFF"/>
          <w:lang w:val="en-US" w:eastAsia="zh-CN"/>
        </w:rPr>
        <w:t>文件</w:t>
      </w:r>
      <w:r>
        <w:rPr>
          <w:rFonts w:hint="eastAsia" w:ascii="华文仿宋" w:hAnsi="华文仿宋" w:eastAsia="华文仿宋" w:cs="华文仿宋"/>
          <w:color w:val="auto"/>
          <w:kern w:val="0"/>
          <w:sz w:val="32"/>
          <w:szCs w:val="32"/>
          <w:shd w:val="clear" w:color="auto" w:fill="FFFFFF"/>
        </w:rPr>
        <w:t>规定设立“光华龙腾奖委员会”（简称委员会）</w:t>
      </w:r>
      <w:r>
        <w:rPr>
          <w:rFonts w:hint="eastAsia" w:ascii="华文仿宋" w:hAnsi="华文仿宋" w:eastAsia="华文仿宋" w:cs="华文仿宋"/>
          <w:color w:val="auto"/>
          <w:kern w:val="0"/>
          <w:sz w:val="32"/>
          <w:szCs w:val="32"/>
          <w:shd w:val="clear" w:color="auto" w:fill="FFFFFF"/>
          <w:lang w:eastAsia="zh-CN"/>
        </w:rPr>
        <w:t>。</w:t>
      </w:r>
    </w:p>
    <w:p>
      <w:pPr>
        <w:spacing w:line="360" w:lineRule="auto"/>
        <w:ind w:firstLine="641" w:firstLineChars="200"/>
        <w:rPr>
          <w:rFonts w:hint="eastAsia" w:ascii="华文仿宋" w:hAnsi="华文仿宋" w:eastAsia="华文仿宋" w:cs="华文仿宋"/>
          <w:color w:val="auto"/>
          <w:kern w:val="0"/>
          <w:sz w:val="32"/>
          <w:szCs w:val="32"/>
          <w:shd w:val="clear" w:color="auto" w:fill="FFFFFF"/>
          <w:lang w:val="en-US" w:eastAsia="zh-CN"/>
        </w:rPr>
      </w:pPr>
      <w:r>
        <w:rPr>
          <w:rFonts w:hint="eastAsia" w:ascii="华文仿宋" w:hAnsi="华文仿宋" w:eastAsia="华文仿宋" w:cs="华文仿宋"/>
          <w:b/>
          <w:bCs w:val="0"/>
          <w:color w:val="auto"/>
          <w:sz w:val="32"/>
          <w:szCs w:val="32"/>
          <w:u w:val="none"/>
        </w:rPr>
        <w:t>第</w:t>
      </w:r>
      <w:r>
        <w:rPr>
          <w:rFonts w:hint="eastAsia" w:ascii="华文仿宋" w:hAnsi="华文仿宋" w:eastAsia="华文仿宋" w:cs="华文仿宋"/>
          <w:b/>
          <w:bCs w:val="0"/>
          <w:color w:val="auto"/>
          <w:sz w:val="32"/>
          <w:szCs w:val="32"/>
          <w:u w:val="none"/>
          <w:lang w:val="en-US" w:eastAsia="zh-CN"/>
        </w:rPr>
        <w:t>八</w:t>
      </w:r>
      <w:r>
        <w:rPr>
          <w:rFonts w:hint="eastAsia" w:ascii="华文仿宋" w:hAnsi="华文仿宋" w:eastAsia="华文仿宋" w:cs="华文仿宋"/>
          <w:b/>
          <w:bCs w:val="0"/>
          <w:color w:val="auto"/>
          <w:sz w:val="32"/>
          <w:szCs w:val="32"/>
          <w:u w:val="none"/>
        </w:rPr>
        <w:t>条</w:t>
      </w:r>
      <w:r>
        <w:rPr>
          <w:rFonts w:hint="eastAsia" w:ascii="华文仿宋" w:hAnsi="华文仿宋" w:eastAsia="华文仿宋" w:cs="华文仿宋"/>
          <w:b/>
          <w:bCs w:val="0"/>
          <w:color w:val="auto"/>
          <w:sz w:val="32"/>
          <w:szCs w:val="32"/>
          <w:u w:val="none"/>
          <w:lang w:val="en-US" w:eastAsia="zh-CN"/>
        </w:rPr>
        <w:t xml:space="preserve">  </w:t>
      </w:r>
      <w:r>
        <w:rPr>
          <w:rFonts w:hint="eastAsia" w:ascii="华文仿宋" w:hAnsi="华文仿宋" w:eastAsia="华文仿宋" w:cs="华文仿宋"/>
          <w:color w:val="auto"/>
          <w:kern w:val="0"/>
          <w:sz w:val="32"/>
          <w:szCs w:val="32"/>
          <w:shd w:val="clear" w:color="auto" w:fill="FFFFFF"/>
          <w:lang w:val="en-US" w:eastAsia="zh-CN"/>
        </w:rPr>
        <w:t>委员会下设资格审查工作组、监督工作组和光华龙腾奖办公室（简称奖励办）。</w:t>
      </w:r>
    </w:p>
    <w:p>
      <w:pPr>
        <w:spacing w:line="360" w:lineRule="auto"/>
        <w:ind w:firstLine="0" w:firstLineChars="0"/>
        <w:rPr>
          <w:rFonts w:hint="eastAsia" w:ascii="华文仿宋" w:hAnsi="华文仿宋" w:eastAsia="华文仿宋" w:cs="华文仿宋"/>
          <w:color w:val="auto"/>
          <w:kern w:val="0"/>
          <w:sz w:val="32"/>
          <w:szCs w:val="32"/>
          <w:shd w:val="clear" w:color="auto" w:fill="FFFFFF"/>
          <w:lang w:val="en-US" w:eastAsia="zh-CN"/>
        </w:rPr>
      </w:pPr>
    </w:p>
    <w:p>
      <w:pPr>
        <w:spacing w:line="360" w:lineRule="auto"/>
        <w:ind w:firstLine="0" w:firstLineChars="0"/>
        <w:jc w:val="center"/>
        <w:rPr>
          <w:rFonts w:hint="default" w:ascii="华文仿宋" w:hAnsi="华文仿宋" w:eastAsia="华文仿宋" w:cs="华文仿宋"/>
          <w:color w:val="auto"/>
          <w:kern w:val="0"/>
          <w:sz w:val="32"/>
          <w:szCs w:val="32"/>
          <w:shd w:val="clear" w:color="auto" w:fill="FFFFFF"/>
        </w:rPr>
      </w:pPr>
      <w:r>
        <w:rPr>
          <w:rFonts w:hint="eastAsia" w:ascii="华文仿宋" w:hAnsi="华文仿宋" w:eastAsia="华文仿宋" w:cs="华文仿宋"/>
          <w:b/>
          <w:bCs/>
          <w:color w:val="auto"/>
          <w:sz w:val="32"/>
          <w:szCs w:val="32"/>
          <w:lang w:val="en-US" w:eastAsia="zh-CN"/>
        </w:rPr>
        <w:t>第一节 光华龙腾奖委员会</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41" w:firstLineChars="200"/>
        <w:jc w:val="both"/>
        <w:textAlignment w:val="auto"/>
        <w:outlineLvl w:val="9"/>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eastAsia="zh-CN"/>
        </w:rPr>
        <w:t>第</w:t>
      </w:r>
      <w:r>
        <w:rPr>
          <w:rFonts w:hint="eastAsia" w:ascii="华文仿宋" w:hAnsi="华文仿宋" w:eastAsia="华文仿宋" w:cs="华文仿宋"/>
          <w:b/>
          <w:bCs/>
          <w:color w:val="auto"/>
          <w:sz w:val="32"/>
          <w:szCs w:val="32"/>
          <w:lang w:val="en-US" w:eastAsia="zh-CN"/>
        </w:rPr>
        <w:t>九</w:t>
      </w:r>
      <w:r>
        <w:rPr>
          <w:rFonts w:hint="eastAsia" w:ascii="华文仿宋" w:hAnsi="华文仿宋" w:eastAsia="华文仿宋" w:cs="华文仿宋"/>
          <w:b/>
          <w:bCs/>
          <w:color w:val="auto"/>
          <w:sz w:val="32"/>
          <w:szCs w:val="32"/>
          <w:lang w:eastAsia="zh-CN"/>
        </w:rPr>
        <w:t>条</w:t>
      </w:r>
      <w:r>
        <w:rPr>
          <w:rFonts w:hint="eastAsia" w:ascii="华文仿宋" w:hAnsi="华文仿宋" w:eastAsia="华文仿宋" w:cs="华文仿宋"/>
          <w:color w:val="auto"/>
          <w:sz w:val="32"/>
          <w:szCs w:val="32"/>
          <w:lang w:val="en-US" w:eastAsia="zh-CN"/>
        </w:rPr>
        <w:t xml:space="preserve">  </w:t>
      </w:r>
      <w:r>
        <w:rPr>
          <w:rFonts w:hint="eastAsia" w:ascii="华文仿宋" w:hAnsi="华文仿宋" w:eastAsia="华文仿宋" w:cs="华文仿宋"/>
          <w:color w:val="auto"/>
          <w:sz w:val="32"/>
          <w:szCs w:val="32"/>
        </w:rPr>
        <w:t>委员会设主席1人，</w:t>
      </w:r>
      <w:r>
        <w:rPr>
          <w:rFonts w:hint="eastAsia" w:ascii="华文仿宋" w:hAnsi="华文仿宋" w:eastAsia="华文仿宋" w:cs="华文仿宋"/>
          <w:color w:val="auto"/>
          <w:sz w:val="32"/>
          <w:szCs w:val="32"/>
          <w:lang w:val="en-US" w:eastAsia="zh-CN"/>
        </w:rPr>
        <w:t>执行主席1人，</w:t>
      </w:r>
      <w:r>
        <w:rPr>
          <w:rFonts w:hint="eastAsia" w:ascii="华文仿宋" w:hAnsi="华文仿宋" w:eastAsia="华文仿宋" w:cs="华文仿宋"/>
          <w:color w:val="auto"/>
          <w:sz w:val="32"/>
          <w:szCs w:val="32"/>
        </w:rPr>
        <w:t>副主席5至</w:t>
      </w:r>
      <w:r>
        <w:rPr>
          <w:rFonts w:hint="eastAsia" w:ascii="华文仿宋" w:hAnsi="华文仿宋" w:eastAsia="华文仿宋" w:cs="华文仿宋"/>
          <w:color w:val="auto"/>
          <w:sz w:val="32"/>
          <w:szCs w:val="32"/>
          <w:lang w:val="en-US" w:eastAsia="zh-CN"/>
        </w:rPr>
        <w:t>10</w:t>
      </w:r>
      <w:r>
        <w:rPr>
          <w:rFonts w:hint="eastAsia" w:ascii="华文仿宋" w:hAnsi="华文仿宋" w:eastAsia="华文仿宋" w:cs="华文仿宋"/>
          <w:color w:val="auto"/>
          <w:sz w:val="32"/>
          <w:szCs w:val="32"/>
        </w:rPr>
        <w:t>人，秘书长1人，</w:t>
      </w:r>
      <w:r>
        <w:rPr>
          <w:rFonts w:hint="eastAsia" w:ascii="华文仿宋" w:hAnsi="华文仿宋" w:eastAsia="华文仿宋" w:cs="华文仿宋"/>
          <w:color w:val="auto"/>
          <w:sz w:val="32"/>
          <w:szCs w:val="32"/>
          <w:lang w:val="en-US" w:eastAsia="zh-CN"/>
        </w:rPr>
        <w:t>副秘书长3至5人，</w:t>
      </w:r>
      <w:r>
        <w:rPr>
          <w:rFonts w:hint="eastAsia" w:ascii="华文仿宋" w:hAnsi="华文仿宋" w:eastAsia="华文仿宋" w:cs="华文仿宋"/>
          <w:color w:val="auto"/>
          <w:sz w:val="32"/>
          <w:szCs w:val="32"/>
        </w:rPr>
        <w:t>委员若干</w:t>
      </w:r>
      <w:r>
        <w:rPr>
          <w:rFonts w:hint="eastAsia" w:ascii="华文仿宋" w:hAnsi="华文仿宋" w:eastAsia="华文仿宋" w:cs="华文仿宋"/>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41" w:firstLineChars="200"/>
        <w:jc w:val="both"/>
        <w:textAlignment w:val="auto"/>
        <w:outlineLvl w:val="9"/>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val="en-US" w:eastAsia="zh-CN"/>
        </w:rPr>
        <w:t>第十条</w:t>
      </w:r>
      <w:r>
        <w:rPr>
          <w:rFonts w:hint="eastAsia" w:ascii="华文仿宋" w:hAnsi="华文仿宋" w:eastAsia="华文仿宋" w:cs="华文仿宋"/>
          <w:color w:val="auto"/>
          <w:sz w:val="32"/>
          <w:szCs w:val="32"/>
          <w:lang w:val="en-US" w:eastAsia="zh-CN"/>
        </w:rPr>
        <w:t xml:space="preserve">  委员会可就资格、监督、奖惩做出决定，由光华设计基金会予以施行。</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40" w:firstLineChars="200"/>
        <w:jc w:val="both"/>
        <w:textAlignment w:val="auto"/>
        <w:outlineLvl w:val="9"/>
        <w:rPr>
          <w:rFonts w:hint="eastAsia" w:ascii="华文仿宋" w:hAnsi="华文仿宋" w:eastAsia="华文仿宋" w:cs="华文仿宋"/>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outlineLvl w:val="9"/>
        <w:rPr>
          <w:rFonts w:hint="eastAsia" w:ascii="华文仿宋" w:hAnsi="华文仿宋" w:eastAsia="华文仿宋" w:cs="华文仿宋"/>
          <w:b/>
          <w:bCs/>
          <w:color w:val="auto"/>
          <w:sz w:val="32"/>
          <w:szCs w:val="32"/>
          <w:lang w:val="en-US" w:eastAsia="zh-CN"/>
        </w:rPr>
      </w:pPr>
      <w:r>
        <w:rPr>
          <w:rFonts w:hint="eastAsia" w:ascii="华文仿宋" w:hAnsi="华文仿宋" w:eastAsia="华文仿宋" w:cs="华文仿宋"/>
          <w:b/>
          <w:bCs/>
          <w:color w:val="auto"/>
          <w:sz w:val="32"/>
          <w:szCs w:val="32"/>
          <w:lang w:val="en-US" w:eastAsia="zh-CN"/>
        </w:rPr>
        <w:t>第二节  资格审查工作组</w:t>
      </w:r>
    </w:p>
    <w:p>
      <w:pPr>
        <w:pStyle w:val="5"/>
        <w:numPr>
          <w:ilvl w:val="-1"/>
          <w:numId w:val="0"/>
        </w:numPr>
        <w:spacing w:line="360" w:lineRule="auto"/>
        <w:ind w:left="0" w:firstLine="641" w:firstLineChars="200"/>
        <w:jc w:val="left"/>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eastAsia="zh-CN"/>
        </w:rPr>
        <w:t>第</w:t>
      </w:r>
      <w:r>
        <w:rPr>
          <w:rFonts w:hint="eastAsia" w:ascii="华文仿宋" w:hAnsi="华文仿宋" w:eastAsia="华文仿宋" w:cs="华文仿宋"/>
          <w:b/>
          <w:bCs/>
          <w:color w:val="auto"/>
          <w:sz w:val="32"/>
          <w:szCs w:val="32"/>
          <w:lang w:val="en-US" w:eastAsia="zh-CN"/>
        </w:rPr>
        <w:t>十一</w:t>
      </w:r>
      <w:r>
        <w:rPr>
          <w:rFonts w:hint="eastAsia" w:ascii="华文仿宋" w:hAnsi="华文仿宋" w:eastAsia="华文仿宋" w:cs="华文仿宋"/>
          <w:b/>
          <w:bCs/>
          <w:color w:val="auto"/>
          <w:sz w:val="32"/>
          <w:szCs w:val="32"/>
          <w:lang w:eastAsia="zh-CN"/>
        </w:rPr>
        <w:t>条</w:t>
      </w:r>
      <w:r>
        <w:rPr>
          <w:rFonts w:hint="eastAsia" w:ascii="华文仿宋" w:hAnsi="华文仿宋" w:eastAsia="华文仿宋" w:cs="华文仿宋"/>
          <w:color w:val="auto"/>
          <w:sz w:val="32"/>
          <w:szCs w:val="32"/>
          <w:lang w:val="en-US" w:eastAsia="zh-CN"/>
        </w:rPr>
        <w:t xml:space="preserve"> </w:t>
      </w: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color w:val="auto"/>
          <w:sz w:val="32"/>
          <w:szCs w:val="32"/>
          <w:lang w:val="en-US" w:eastAsia="zh-CN"/>
        </w:rPr>
        <w:t>成员由奖励办提名，经委员会表决通过后担任。</w:t>
      </w:r>
    </w:p>
    <w:p>
      <w:pPr>
        <w:pStyle w:val="5"/>
        <w:numPr>
          <w:ilvl w:val="-1"/>
          <w:numId w:val="0"/>
        </w:numPr>
        <w:spacing w:line="360" w:lineRule="auto"/>
        <w:ind w:left="0" w:firstLine="641" w:firstLineChars="200"/>
        <w:jc w:val="left"/>
        <w:rPr>
          <w:rFonts w:hint="eastAsia" w:ascii="华文仿宋" w:hAnsi="华文仿宋" w:eastAsia="华文仿宋" w:cs="华文仿宋"/>
          <w:b w:val="0"/>
          <w:color w:val="auto"/>
          <w:sz w:val="32"/>
          <w:szCs w:val="32"/>
          <w:lang w:val="en-US" w:eastAsia="zh-CN"/>
        </w:rPr>
      </w:pPr>
      <w:r>
        <w:rPr>
          <w:rFonts w:hint="eastAsia" w:ascii="华文仿宋" w:hAnsi="华文仿宋" w:eastAsia="华文仿宋" w:cs="华文仿宋"/>
          <w:b/>
          <w:bCs/>
          <w:color w:val="auto"/>
          <w:sz w:val="32"/>
          <w:szCs w:val="32"/>
          <w:lang w:val="en-US" w:eastAsia="zh-CN"/>
        </w:rPr>
        <w:t>第十二条</w:t>
      </w:r>
      <w:r>
        <w:rPr>
          <w:rFonts w:hint="eastAsia" w:ascii="华文仿宋" w:hAnsi="华文仿宋" w:eastAsia="华文仿宋" w:cs="华文仿宋"/>
          <w:color w:val="auto"/>
          <w:sz w:val="32"/>
          <w:szCs w:val="32"/>
          <w:lang w:val="en-US" w:eastAsia="zh-CN"/>
        </w:rPr>
        <w:t xml:space="preserve">  承担</w:t>
      </w:r>
      <w:r>
        <w:rPr>
          <w:rFonts w:hint="eastAsia" w:ascii="华文仿宋" w:hAnsi="华文仿宋" w:eastAsia="华文仿宋" w:cs="华文仿宋"/>
          <w:color w:val="FF0000"/>
          <w:sz w:val="32"/>
          <w:szCs w:val="32"/>
          <w:lang w:val="en-US" w:eastAsia="zh-CN"/>
        </w:rPr>
        <w:t>委员、评委、参评人、推报合作单位、初评奖项执行单位的资格审查</w:t>
      </w:r>
      <w:r>
        <w:rPr>
          <w:rFonts w:hint="eastAsia" w:ascii="华文仿宋" w:hAnsi="华文仿宋" w:eastAsia="华文仿宋" w:cs="华文仿宋"/>
          <w:b w:val="0"/>
          <w:color w:val="auto"/>
          <w:sz w:val="32"/>
          <w:szCs w:val="32"/>
          <w:lang w:val="en-US" w:eastAsia="zh-CN"/>
        </w:rPr>
        <w:t>。</w:t>
      </w:r>
    </w:p>
    <w:p>
      <w:pPr>
        <w:pStyle w:val="5"/>
        <w:numPr>
          <w:ilvl w:val="-1"/>
          <w:numId w:val="0"/>
        </w:numPr>
        <w:spacing w:line="360" w:lineRule="auto"/>
        <w:ind w:left="0" w:firstLine="640" w:firstLineChars="200"/>
        <w:jc w:val="left"/>
        <w:rPr>
          <w:rFonts w:hint="eastAsia" w:ascii="华文仿宋" w:hAnsi="华文仿宋" w:eastAsia="华文仿宋" w:cs="华文仿宋"/>
          <w:b w:val="0"/>
          <w:color w:val="auto"/>
          <w:sz w:val="32"/>
          <w:szCs w:val="32"/>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outlineLvl w:val="9"/>
        <w:rPr>
          <w:rFonts w:hint="eastAsia" w:ascii="华文仿宋" w:hAnsi="华文仿宋" w:eastAsia="华文仿宋" w:cs="华文仿宋"/>
          <w:b/>
          <w:bCs/>
          <w:color w:val="auto"/>
          <w:sz w:val="32"/>
          <w:szCs w:val="32"/>
          <w:lang w:val="en-US" w:eastAsia="zh-CN"/>
        </w:rPr>
      </w:pPr>
      <w:r>
        <w:rPr>
          <w:rFonts w:hint="eastAsia" w:ascii="华文仿宋" w:hAnsi="华文仿宋" w:eastAsia="华文仿宋" w:cs="华文仿宋"/>
          <w:b/>
          <w:bCs/>
          <w:color w:val="auto"/>
          <w:sz w:val="32"/>
          <w:szCs w:val="32"/>
          <w:lang w:val="en-US" w:eastAsia="zh-CN"/>
        </w:rPr>
        <w:t xml:space="preserve"> 监督工作组</w:t>
      </w:r>
    </w:p>
    <w:p>
      <w:pPr>
        <w:pStyle w:val="5"/>
        <w:numPr>
          <w:ilvl w:val="-1"/>
          <w:numId w:val="0"/>
        </w:numPr>
        <w:spacing w:line="360" w:lineRule="auto"/>
        <w:ind w:left="0" w:firstLine="641" w:firstLineChars="200"/>
        <w:jc w:val="left"/>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snapToGrid/>
          <w:color w:val="auto"/>
          <w:kern w:val="0"/>
          <w:sz w:val="32"/>
          <w:szCs w:val="32"/>
          <w:shd w:val="clear" w:color="auto" w:fill="FFFFFF"/>
        </w:rPr>
        <w:t>第</w:t>
      </w:r>
      <w:r>
        <w:rPr>
          <w:rFonts w:hint="eastAsia" w:ascii="华文仿宋" w:hAnsi="华文仿宋" w:eastAsia="华文仿宋" w:cs="华文仿宋"/>
          <w:b/>
          <w:bCs/>
          <w:snapToGrid/>
          <w:color w:val="auto"/>
          <w:kern w:val="0"/>
          <w:sz w:val="32"/>
          <w:szCs w:val="32"/>
          <w:shd w:val="clear" w:color="auto" w:fill="FFFFFF"/>
          <w:lang w:val="en-US" w:eastAsia="zh-CN"/>
        </w:rPr>
        <w:t>十三</w:t>
      </w:r>
      <w:r>
        <w:rPr>
          <w:rFonts w:hint="eastAsia" w:ascii="华文仿宋" w:hAnsi="华文仿宋" w:eastAsia="华文仿宋" w:cs="华文仿宋"/>
          <w:b/>
          <w:bCs/>
          <w:snapToGrid/>
          <w:color w:val="auto"/>
          <w:kern w:val="0"/>
          <w:sz w:val="32"/>
          <w:szCs w:val="32"/>
          <w:shd w:val="clear" w:color="auto" w:fill="FFFFFF"/>
        </w:rPr>
        <w:t>条</w:t>
      </w:r>
      <w:r>
        <w:rPr>
          <w:rFonts w:hint="eastAsia" w:ascii="华文仿宋" w:hAnsi="华文仿宋" w:eastAsia="华文仿宋" w:cs="华文仿宋"/>
          <w:snapToGrid/>
          <w:color w:val="auto"/>
          <w:kern w:val="0"/>
          <w:sz w:val="32"/>
          <w:szCs w:val="32"/>
          <w:shd w:val="clear" w:color="auto" w:fill="FFFFFF"/>
        </w:rPr>
        <w:t>　</w:t>
      </w:r>
      <w:r>
        <w:rPr>
          <w:rFonts w:hint="eastAsia" w:ascii="华文仿宋" w:hAnsi="华文仿宋" w:eastAsia="华文仿宋" w:cs="华文仿宋"/>
          <w:color w:val="auto"/>
          <w:sz w:val="32"/>
          <w:szCs w:val="32"/>
          <w:lang w:val="en-US" w:eastAsia="zh-CN"/>
        </w:rPr>
        <w:t>成员由奖励办提名，经委员会表决通过后担任。</w:t>
      </w:r>
    </w:p>
    <w:p>
      <w:pPr>
        <w:widowControl/>
        <w:numPr>
          <w:ilvl w:val="0"/>
          <w:numId w:val="0"/>
        </w:numPr>
        <w:spacing w:line="360" w:lineRule="auto"/>
        <w:ind w:firstLine="641"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val="en-US" w:eastAsia="zh-CN"/>
        </w:rPr>
        <w:t>第十四条</w:t>
      </w:r>
      <w:r>
        <w:rPr>
          <w:rFonts w:hint="eastAsia" w:ascii="华文仿宋" w:hAnsi="华文仿宋" w:eastAsia="华文仿宋" w:cs="华文仿宋"/>
          <w:color w:val="auto"/>
          <w:sz w:val="32"/>
          <w:szCs w:val="32"/>
          <w:lang w:val="en-US" w:eastAsia="zh-CN"/>
        </w:rPr>
        <w:t xml:space="preserve">  承担委员、推报合作单位、获奖者、工作人员的监督工作。</w:t>
      </w:r>
    </w:p>
    <w:p>
      <w:pPr>
        <w:widowControl/>
        <w:numPr>
          <w:ilvl w:val="0"/>
          <w:numId w:val="0"/>
        </w:numPr>
        <w:spacing w:line="360" w:lineRule="auto"/>
        <w:ind w:firstLine="640" w:firstLineChars="200"/>
        <w:rPr>
          <w:rFonts w:hint="eastAsia" w:ascii="华文仿宋" w:hAnsi="华文仿宋" w:eastAsia="华文仿宋" w:cs="华文仿宋"/>
          <w:color w:val="auto"/>
          <w:sz w:val="32"/>
          <w:szCs w:val="32"/>
          <w:lang w:val="en-US" w:eastAsia="zh-CN"/>
        </w:rPr>
      </w:pPr>
    </w:p>
    <w:p>
      <w:pPr>
        <w:spacing w:line="360" w:lineRule="auto"/>
        <w:ind w:firstLine="0" w:firstLineChars="0"/>
        <w:jc w:val="center"/>
        <w:rPr>
          <w:rFonts w:hint="default"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val="en-US" w:eastAsia="zh-CN"/>
        </w:rPr>
        <w:t>第四节 光华龙腾奖办公室</w:t>
      </w:r>
    </w:p>
    <w:p>
      <w:pPr>
        <w:spacing w:line="360" w:lineRule="auto"/>
        <w:ind w:firstLine="641"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rPr>
        <w:t>第</w:t>
      </w:r>
      <w:r>
        <w:rPr>
          <w:rFonts w:hint="eastAsia" w:ascii="华文仿宋" w:hAnsi="华文仿宋" w:eastAsia="华文仿宋" w:cs="华文仿宋"/>
          <w:b/>
          <w:bCs/>
          <w:color w:val="auto"/>
          <w:sz w:val="32"/>
          <w:szCs w:val="32"/>
          <w:lang w:val="en-US" w:eastAsia="zh-CN"/>
        </w:rPr>
        <w:t>十五</w:t>
      </w:r>
      <w:r>
        <w:rPr>
          <w:rFonts w:hint="eastAsia" w:ascii="华文仿宋" w:hAnsi="华文仿宋" w:eastAsia="华文仿宋" w:cs="华文仿宋"/>
          <w:b/>
          <w:bCs/>
          <w:color w:val="auto"/>
          <w:sz w:val="32"/>
          <w:szCs w:val="32"/>
        </w:rPr>
        <w:t>条</w:t>
      </w:r>
      <w:r>
        <w:rPr>
          <w:rFonts w:hint="eastAsia" w:ascii="华文仿宋" w:hAnsi="华文仿宋" w:eastAsia="华文仿宋" w:cs="华文仿宋"/>
          <w:color w:val="auto"/>
          <w:sz w:val="32"/>
          <w:szCs w:val="32"/>
        </w:rPr>
        <w:t>　</w:t>
      </w:r>
      <w:r>
        <w:rPr>
          <w:rFonts w:hint="eastAsia" w:ascii="华文仿宋" w:hAnsi="华文仿宋" w:eastAsia="华文仿宋" w:cs="华文仿宋"/>
          <w:color w:val="auto"/>
          <w:sz w:val="32"/>
          <w:szCs w:val="32"/>
          <w:lang w:val="en-US" w:eastAsia="zh-CN"/>
        </w:rPr>
        <w:t>奖励办</w:t>
      </w:r>
      <w:r>
        <w:rPr>
          <w:rFonts w:hint="eastAsia" w:ascii="华文仿宋" w:hAnsi="华文仿宋" w:eastAsia="华文仿宋" w:cs="华文仿宋"/>
          <w:color w:val="auto"/>
          <w:kern w:val="0"/>
          <w:sz w:val="32"/>
          <w:szCs w:val="32"/>
          <w:shd w:val="clear" w:color="auto" w:fill="FFFFFF"/>
        </w:rPr>
        <w:t>为委员会日常办事机构，</w:t>
      </w:r>
      <w:r>
        <w:rPr>
          <w:rFonts w:hint="eastAsia" w:ascii="华文仿宋" w:hAnsi="华文仿宋" w:eastAsia="华文仿宋" w:cs="华文仿宋"/>
          <w:color w:val="auto"/>
          <w:sz w:val="32"/>
          <w:szCs w:val="32"/>
          <w:lang w:val="en-US" w:eastAsia="zh-CN"/>
        </w:rPr>
        <w:t>工作人员由光华设计基金会委派。</w:t>
      </w:r>
    </w:p>
    <w:p>
      <w:pPr>
        <w:spacing w:line="360" w:lineRule="auto"/>
        <w:ind w:firstLine="641" w:firstLineChars="200"/>
        <w:rPr>
          <w:rFonts w:hint="eastAsia" w:ascii="华文仿宋" w:hAnsi="华文仿宋" w:eastAsia="华文仿宋" w:cs="华文仿宋"/>
          <w:color w:val="auto"/>
          <w:kern w:val="0"/>
          <w:sz w:val="32"/>
          <w:szCs w:val="32"/>
          <w:shd w:val="clear" w:color="auto" w:fill="FFFFFF"/>
          <w:lang w:val="en-US" w:eastAsia="zh-CN"/>
        </w:rPr>
      </w:pPr>
      <w:r>
        <w:rPr>
          <w:rFonts w:hint="eastAsia" w:ascii="华文仿宋" w:hAnsi="华文仿宋" w:eastAsia="华文仿宋" w:cs="华文仿宋"/>
          <w:b/>
          <w:bCs/>
          <w:color w:val="auto"/>
          <w:sz w:val="32"/>
          <w:szCs w:val="32"/>
          <w:lang w:val="en-US" w:eastAsia="zh-CN"/>
        </w:rPr>
        <w:t>第十六条</w:t>
      </w:r>
      <w:r>
        <w:rPr>
          <w:rFonts w:hint="eastAsia" w:ascii="华文仿宋" w:hAnsi="华文仿宋" w:eastAsia="华文仿宋" w:cs="华文仿宋"/>
          <w:color w:val="auto"/>
          <w:sz w:val="32"/>
          <w:szCs w:val="32"/>
          <w:lang w:val="en-US" w:eastAsia="zh-CN"/>
        </w:rPr>
        <w:t xml:space="preserve">  </w:t>
      </w:r>
      <w:r>
        <w:rPr>
          <w:rFonts w:hint="eastAsia" w:ascii="华文仿宋" w:hAnsi="华文仿宋" w:eastAsia="华文仿宋" w:cs="华文仿宋"/>
          <w:color w:val="auto"/>
          <w:kern w:val="0"/>
          <w:sz w:val="32"/>
          <w:szCs w:val="32"/>
          <w:shd w:val="clear" w:color="auto" w:fill="FFFFFF"/>
          <w:lang w:val="en-US" w:eastAsia="zh-CN"/>
        </w:rPr>
        <w:t>主要职责：</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before="0" w:beforeLines="0" w:after="0" w:afterLines="0" w:line="360" w:lineRule="auto"/>
        <w:ind w:left="0" w:leftChars="0" w:right="0" w:rightChars="0" w:firstLine="640" w:firstLineChars="200"/>
        <w:textAlignment w:val="auto"/>
        <w:outlineLvl w:val="9"/>
        <w:rPr>
          <w:rFonts w:hint="eastAsia" w:ascii="华文仿宋" w:hAnsi="华文仿宋" w:eastAsia="华文仿宋" w:cs="华文仿宋"/>
          <w:snapToGrid/>
          <w:color w:val="auto"/>
          <w:sz w:val="32"/>
          <w:szCs w:val="32"/>
          <w:shd w:val="clear" w:color="auto" w:fill="auto"/>
        </w:rPr>
      </w:pPr>
      <w:r>
        <w:rPr>
          <w:rFonts w:hint="eastAsia" w:ascii="华文仿宋" w:hAnsi="华文仿宋" w:eastAsia="华文仿宋" w:cs="华文仿宋"/>
          <w:snapToGrid/>
          <w:color w:val="auto"/>
          <w:sz w:val="32"/>
          <w:szCs w:val="32"/>
          <w:shd w:val="clear" w:color="auto" w:fill="auto"/>
          <w:lang w:eastAsia="zh-CN"/>
        </w:rPr>
        <w:t>（</w:t>
      </w:r>
      <w:r>
        <w:rPr>
          <w:rFonts w:hint="eastAsia" w:ascii="华文仿宋" w:hAnsi="华文仿宋" w:eastAsia="华文仿宋" w:cs="华文仿宋"/>
          <w:snapToGrid/>
          <w:color w:val="auto"/>
          <w:sz w:val="32"/>
          <w:szCs w:val="32"/>
          <w:shd w:val="clear" w:color="auto" w:fill="auto"/>
          <w:lang w:val="en-US" w:eastAsia="zh-CN"/>
        </w:rPr>
        <w:t>一</w:t>
      </w:r>
      <w:r>
        <w:rPr>
          <w:rFonts w:hint="eastAsia" w:ascii="华文仿宋" w:hAnsi="华文仿宋" w:eastAsia="华文仿宋" w:cs="华文仿宋"/>
          <w:snapToGrid/>
          <w:color w:val="auto"/>
          <w:sz w:val="32"/>
          <w:szCs w:val="32"/>
          <w:shd w:val="clear" w:color="auto" w:fill="auto"/>
          <w:lang w:eastAsia="zh-CN"/>
        </w:rPr>
        <w:t>）</w:t>
      </w:r>
      <w:r>
        <w:rPr>
          <w:rFonts w:hint="eastAsia" w:ascii="华文仿宋" w:hAnsi="华文仿宋" w:eastAsia="华文仿宋" w:cs="华文仿宋"/>
          <w:snapToGrid/>
          <w:color w:val="auto"/>
          <w:sz w:val="32"/>
          <w:szCs w:val="32"/>
          <w:shd w:val="clear" w:color="auto" w:fill="auto"/>
        </w:rPr>
        <w:t>组织</w:t>
      </w:r>
      <w:r>
        <w:rPr>
          <w:rFonts w:hint="eastAsia" w:ascii="华文仿宋" w:hAnsi="华文仿宋" w:eastAsia="华文仿宋" w:cs="华文仿宋"/>
          <w:snapToGrid/>
          <w:color w:val="auto"/>
          <w:sz w:val="32"/>
          <w:szCs w:val="32"/>
          <w:shd w:val="clear" w:color="auto" w:fill="auto"/>
          <w:lang w:eastAsia="zh-CN"/>
        </w:rPr>
        <w:t>光华龙腾</w:t>
      </w:r>
      <w:r>
        <w:rPr>
          <w:rFonts w:hint="eastAsia" w:ascii="华文仿宋" w:hAnsi="华文仿宋" w:eastAsia="华文仿宋" w:cs="华文仿宋"/>
          <w:snapToGrid/>
          <w:color w:val="auto"/>
          <w:sz w:val="32"/>
          <w:szCs w:val="32"/>
          <w:shd w:val="clear" w:color="auto" w:fill="auto"/>
        </w:rPr>
        <w:t>奖申报</w:t>
      </w:r>
      <w:r>
        <w:rPr>
          <w:rFonts w:hint="eastAsia" w:ascii="华文仿宋" w:hAnsi="华文仿宋" w:eastAsia="华文仿宋" w:cs="华文仿宋"/>
          <w:snapToGrid/>
          <w:color w:val="auto"/>
          <w:sz w:val="32"/>
          <w:szCs w:val="32"/>
          <w:shd w:val="clear" w:color="auto" w:fill="auto"/>
          <w:lang w:eastAsia="zh-CN"/>
        </w:rPr>
        <w:t>、</w:t>
      </w:r>
      <w:r>
        <w:rPr>
          <w:rFonts w:hint="eastAsia" w:ascii="华文仿宋" w:hAnsi="华文仿宋" w:eastAsia="华文仿宋" w:cs="华文仿宋"/>
          <w:snapToGrid/>
          <w:color w:val="auto"/>
          <w:sz w:val="32"/>
          <w:szCs w:val="32"/>
          <w:shd w:val="clear" w:color="auto" w:fill="auto"/>
          <w:lang w:val="en-US" w:eastAsia="zh-CN"/>
        </w:rPr>
        <w:t>受理、</w:t>
      </w:r>
      <w:r>
        <w:rPr>
          <w:rFonts w:hint="eastAsia" w:ascii="华文仿宋" w:hAnsi="华文仿宋" w:eastAsia="华文仿宋" w:cs="华文仿宋"/>
          <w:snapToGrid/>
          <w:color w:val="auto"/>
          <w:sz w:val="32"/>
          <w:szCs w:val="32"/>
          <w:shd w:val="clear" w:color="auto" w:fill="auto"/>
        </w:rPr>
        <w:t>评审</w:t>
      </w:r>
      <w:r>
        <w:rPr>
          <w:rFonts w:hint="eastAsia" w:ascii="华文仿宋" w:hAnsi="华文仿宋" w:eastAsia="华文仿宋" w:cs="华文仿宋"/>
          <w:snapToGrid/>
          <w:color w:val="auto"/>
          <w:sz w:val="32"/>
          <w:szCs w:val="32"/>
          <w:shd w:val="clear" w:color="auto" w:fill="auto"/>
          <w:lang w:val="en-US" w:eastAsia="zh-CN"/>
        </w:rPr>
        <w:t>组织及结果公示、发布、颁证；</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before="0" w:beforeLines="0" w:after="0" w:afterLines="0" w:line="360" w:lineRule="auto"/>
        <w:ind w:left="0" w:leftChars="0" w:right="0" w:rightChars="0" w:firstLine="640" w:firstLineChars="200"/>
        <w:textAlignment w:val="auto"/>
        <w:outlineLvl w:val="9"/>
        <w:rPr>
          <w:rFonts w:hint="eastAsia" w:ascii="华文仿宋" w:hAnsi="华文仿宋" w:eastAsia="华文仿宋" w:cs="华文仿宋"/>
          <w:snapToGrid/>
          <w:color w:val="auto"/>
          <w:sz w:val="32"/>
          <w:szCs w:val="32"/>
          <w:shd w:val="clear" w:color="auto" w:fill="auto"/>
        </w:rPr>
      </w:pPr>
      <w:r>
        <w:rPr>
          <w:rFonts w:hint="eastAsia" w:ascii="华文仿宋" w:hAnsi="华文仿宋" w:eastAsia="华文仿宋" w:cs="华文仿宋"/>
          <w:snapToGrid/>
          <w:color w:val="auto"/>
          <w:sz w:val="32"/>
          <w:szCs w:val="32"/>
          <w:shd w:val="clear" w:color="auto" w:fill="auto"/>
        </w:rPr>
        <w:t>（</w:t>
      </w:r>
      <w:r>
        <w:rPr>
          <w:rFonts w:hint="eastAsia" w:ascii="华文仿宋" w:hAnsi="华文仿宋" w:eastAsia="华文仿宋" w:cs="华文仿宋"/>
          <w:snapToGrid/>
          <w:color w:val="auto"/>
          <w:sz w:val="32"/>
          <w:szCs w:val="32"/>
          <w:shd w:val="clear" w:color="auto" w:fill="auto"/>
          <w:lang w:val="en-US" w:eastAsia="zh-CN"/>
        </w:rPr>
        <w:t>二</w:t>
      </w:r>
      <w:r>
        <w:rPr>
          <w:rFonts w:hint="eastAsia" w:ascii="华文仿宋" w:hAnsi="华文仿宋" w:eastAsia="华文仿宋" w:cs="华文仿宋"/>
          <w:snapToGrid/>
          <w:color w:val="auto"/>
          <w:sz w:val="32"/>
          <w:szCs w:val="32"/>
          <w:shd w:val="clear" w:color="auto" w:fill="auto"/>
        </w:rPr>
        <w:t>）</w:t>
      </w:r>
      <w:r>
        <w:rPr>
          <w:rFonts w:hint="eastAsia" w:ascii="华文仿宋" w:hAnsi="华文仿宋" w:eastAsia="华文仿宋" w:cs="华文仿宋"/>
          <w:snapToGrid/>
          <w:color w:val="auto"/>
          <w:sz w:val="32"/>
          <w:szCs w:val="32"/>
          <w:shd w:val="clear" w:color="auto" w:fill="auto"/>
          <w:lang w:val="en-US" w:eastAsia="zh-CN"/>
        </w:rPr>
        <w:t>联系</w:t>
      </w:r>
      <w:r>
        <w:rPr>
          <w:rFonts w:hint="eastAsia" w:ascii="华文仿宋" w:hAnsi="华文仿宋" w:eastAsia="华文仿宋" w:cs="华文仿宋"/>
          <w:snapToGrid/>
          <w:color w:val="auto"/>
          <w:sz w:val="32"/>
          <w:szCs w:val="32"/>
          <w:shd w:val="clear" w:color="auto" w:fill="auto"/>
        </w:rPr>
        <w:t>委员；</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before="0" w:beforeLines="0" w:after="0" w:afterLines="0" w:line="360" w:lineRule="auto"/>
        <w:ind w:left="0" w:leftChars="0" w:right="0" w:rightChars="0" w:firstLine="640" w:firstLineChars="200"/>
        <w:textAlignment w:val="auto"/>
        <w:outlineLvl w:val="9"/>
        <w:rPr>
          <w:rFonts w:hint="eastAsia" w:ascii="华文仿宋" w:hAnsi="华文仿宋" w:eastAsia="华文仿宋" w:cs="华文仿宋"/>
          <w:snapToGrid/>
          <w:color w:val="auto"/>
          <w:sz w:val="32"/>
          <w:szCs w:val="32"/>
          <w:shd w:val="clear" w:color="auto" w:fill="auto"/>
        </w:rPr>
      </w:pPr>
      <w:r>
        <w:rPr>
          <w:rFonts w:hint="eastAsia" w:ascii="华文仿宋" w:hAnsi="华文仿宋" w:eastAsia="华文仿宋" w:cs="华文仿宋"/>
          <w:snapToGrid/>
          <w:color w:val="auto"/>
          <w:sz w:val="32"/>
          <w:szCs w:val="32"/>
          <w:shd w:val="clear" w:color="auto" w:fill="auto"/>
        </w:rPr>
        <w:t>（</w:t>
      </w:r>
      <w:r>
        <w:rPr>
          <w:rFonts w:hint="eastAsia" w:ascii="华文仿宋" w:hAnsi="华文仿宋" w:eastAsia="华文仿宋" w:cs="华文仿宋"/>
          <w:snapToGrid/>
          <w:color w:val="auto"/>
          <w:sz w:val="32"/>
          <w:szCs w:val="32"/>
          <w:shd w:val="clear" w:color="auto" w:fill="auto"/>
          <w:lang w:val="en-US" w:eastAsia="zh-CN"/>
        </w:rPr>
        <w:t>三</w:t>
      </w:r>
      <w:r>
        <w:rPr>
          <w:rFonts w:hint="eastAsia" w:ascii="华文仿宋" w:hAnsi="华文仿宋" w:eastAsia="华文仿宋" w:cs="华文仿宋"/>
          <w:snapToGrid/>
          <w:color w:val="auto"/>
          <w:sz w:val="32"/>
          <w:szCs w:val="32"/>
          <w:shd w:val="clear" w:color="auto" w:fill="auto"/>
        </w:rPr>
        <w:t>）档案</w:t>
      </w:r>
      <w:r>
        <w:rPr>
          <w:rFonts w:hint="eastAsia" w:ascii="华文仿宋" w:hAnsi="华文仿宋" w:eastAsia="华文仿宋" w:cs="华文仿宋"/>
          <w:snapToGrid/>
          <w:color w:val="auto"/>
          <w:sz w:val="32"/>
          <w:szCs w:val="32"/>
          <w:shd w:val="clear" w:color="auto" w:fill="auto"/>
          <w:lang w:val="en-US" w:eastAsia="zh-CN"/>
        </w:rPr>
        <w:t>管理</w:t>
      </w:r>
      <w:r>
        <w:rPr>
          <w:rFonts w:hint="eastAsia" w:ascii="华文仿宋" w:hAnsi="华文仿宋" w:eastAsia="华文仿宋" w:cs="华文仿宋"/>
          <w:snapToGrid/>
          <w:color w:val="auto"/>
          <w:sz w:val="32"/>
          <w:szCs w:val="32"/>
          <w:shd w:val="clear" w:color="auto" w:fill="auto"/>
        </w:rPr>
        <w:t>；</w:t>
      </w:r>
    </w:p>
    <w:p>
      <w:pPr>
        <w:widowControl/>
        <w:numPr>
          <w:ilvl w:val="0"/>
          <w:numId w:val="0"/>
        </w:numPr>
        <w:shd w:val="clear" w:color="auto" w:fill="auto"/>
        <w:spacing w:beforeLines="0" w:afterLines="0" w:line="360" w:lineRule="auto"/>
        <w:ind w:firstLine="640" w:firstLineChars="200"/>
        <w:outlineLvl w:val="9"/>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napToGrid/>
          <w:color w:val="auto"/>
          <w:sz w:val="32"/>
          <w:szCs w:val="32"/>
          <w:shd w:val="clear" w:color="auto" w:fill="auto"/>
        </w:rPr>
        <w:t>（</w:t>
      </w:r>
      <w:r>
        <w:rPr>
          <w:rFonts w:hint="eastAsia" w:ascii="华文仿宋" w:hAnsi="华文仿宋" w:eastAsia="华文仿宋" w:cs="华文仿宋"/>
          <w:snapToGrid/>
          <w:color w:val="auto"/>
          <w:sz w:val="32"/>
          <w:szCs w:val="32"/>
          <w:shd w:val="clear" w:color="auto" w:fill="auto"/>
          <w:lang w:val="en-US" w:eastAsia="zh-CN"/>
        </w:rPr>
        <w:t>四</w:t>
      </w:r>
      <w:r>
        <w:rPr>
          <w:rFonts w:hint="eastAsia" w:ascii="华文仿宋" w:hAnsi="华文仿宋" w:eastAsia="华文仿宋" w:cs="华文仿宋"/>
          <w:snapToGrid/>
          <w:color w:val="auto"/>
          <w:sz w:val="32"/>
          <w:szCs w:val="32"/>
          <w:shd w:val="clear" w:color="auto" w:fill="auto"/>
        </w:rPr>
        <w:t>）</w:t>
      </w:r>
      <w:r>
        <w:rPr>
          <w:rFonts w:hint="eastAsia" w:ascii="华文仿宋" w:hAnsi="华文仿宋" w:eastAsia="华文仿宋" w:cs="华文仿宋"/>
          <w:snapToGrid/>
          <w:color w:val="auto"/>
          <w:sz w:val="32"/>
          <w:szCs w:val="32"/>
          <w:shd w:val="clear" w:color="auto" w:fill="auto"/>
          <w:lang w:val="en-US" w:eastAsia="zh-CN"/>
        </w:rPr>
        <w:t>协助资格审查工作组和监督工作组开展相关工作；</w:t>
      </w:r>
    </w:p>
    <w:p>
      <w:pPr>
        <w:spacing w:line="360" w:lineRule="auto"/>
        <w:ind w:firstLine="0" w:firstLineChars="0"/>
        <w:rPr>
          <w:rFonts w:hint="eastAsia" w:ascii="华文仿宋" w:hAnsi="华文仿宋" w:eastAsia="华文仿宋" w:cs="华文仿宋"/>
          <w:color w:val="auto"/>
          <w:sz w:val="32"/>
          <w:szCs w:val="32"/>
        </w:rPr>
      </w:pPr>
    </w:p>
    <w:p>
      <w:pPr>
        <w:numPr>
          <w:ilvl w:val="0"/>
          <w:numId w:val="1"/>
        </w:numPr>
        <w:spacing w:line="360" w:lineRule="auto"/>
        <w:ind w:left="0" w:leftChars="0" w:firstLine="0" w:firstLineChars="0"/>
        <w:jc w:val="center"/>
        <w:rPr>
          <w:rFonts w:hint="eastAsia" w:ascii="华文中宋" w:hAnsi="华文中宋" w:eastAsia="华文中宋" w:cs="华文中宋"/>
          <w:b/>
          <w:bCs/>
          <w:color w:val="auto"/>
          <w:sz w:val="32"/>
          <w:szCs w:val="32"/>
          <w:lang w:val="en-US" w:eastAsia="zh-CN"/>
        </w:rPr>
      </w:pPr>
      <w:r>
        <w:rPr>
          <w:rFonts w:hint="eastAsia" w:ascii="华文中宋" w:hAnsi="华文中宋" w:eastAsia="华文中宋" w:cs="华文中宋"/>
          <w:b/>
          <w:bCs/>
          <w:color w:val="auto"/>
          <w:sz w:val="32"/>
          <w:szCs w:val="32"/>
          <w:lang w:val="en-US" w:eastAsia="zh-CN"/>
        </w:rPr>
        <w:t>资格</w:t>
      </w:r>
    </w:p>
    <w:p>
      <w:pPr>
        <w:spacing w:line="360" w:lineRule="auto"/>
        <w:ind w:firstLine="0" w:firstLineChars="0"/>
        <w:rPr>
          <w:rFonts w:hint="default" w:ascii="华文仿宋" w:hAnsi="华文仿宋" w:eastAsia="华文仿宋" w:cs="华文仿宋"/>
          <w:color w:val="auto"/>
          <w:sz w:val="32"/>
          <w:szCs w:val="32"/>
        </w:rPr>
      </w:pPr>
    </w:p>
    <w:p>
      <w:pPr>
        <w:pStyle w:val="5"/>
        <w:numPr>
          <w:ilvl w:val="0"/>
          <w:numId w:val="3"/>
        </w:numPr>
        <w:spacing w:line="360" w:lineRule="auto"/>
        <w:ind w:left="0" w:firstLine="0" w:firstLineChars="0"/>
        <w:jc w:val="center"/>
        <w:rPr>
          <w:rFonts w:hint="eastAsia" w:ascii="华文仿宋" w:hAnsi="华文仿宋" w:eastAsia="华文仿宋" w:cs="华文仿宋"/>
          <w:b/>
          <w:color w:val="auto"/>
          <w:sz w:val="32"/>
          <w:szCs w:val="32"/>
          <w:lang w:val="en-US" w:eastAsia="zh-CN"/>
        </w:rPr>
      </w:pPr>
      <w:r>
        <w:rPr>
          <w:rFonts w:hint="eastAsia" w:ascii="华文仿宋" w:hAnsi="华文仿宋" w:eastAsia="华文仿宋" w:cs="华文仿宋"/>
          <w:b/>
          <w:color w:val="auto"/>
          <w:sz w:val="32"/>
          <w:szCs w:val="32"/>
          <w:lang w:val="en-US" w:eastAsia="zh-CN"/>
        </w:rPr>
        <w:t xml:space="preserve"> 委员</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41" w:firstLineChars="200"/>
        <w:jc w:val="both"/>
        <w:textAlignment w:val="auto"/>
        <w:outlineLvl w:val="9"/>
        <w:rPr>
          <w:rFonts w:hint="eastAsia" w:ascii="华文仿宋" w:hAnsi="华文仿宋" w:eastAsia="华文仿宋" w:cs="华文仿宋"/>
          <w:color w:val="FF0000"/>
          <w:sz w:val="32"/>
          <w:szCs w:val="32"/>
          <w:lang w:val="en-US" w:eastAsia="zh-CN"/>
        </w:rPr>
      </w:pPr>
      <w:r>
        <w:rPr>
          <w:rFonts w:hint="eastAsia" w:ascii="华文仿宋" w:hAnsi="华文仿宋" w:eastAsia="华文仿宋" w:cs="华文仿宋"/>
          <w:b/>
          <w:bCs/>
          <w:color w:val="FF0000"/>
          <w:sz w:val="32"/>
          <w:szCs w:val="32"/>
        </w:rPr>
        <w:t>第</w:t>
      </w:r>
      <w:r>
        <w:rPr>
          <w:rFonts w:hint="eastAsia" w:ascii="华文仿宋" w:hAnsi="华文仿宋" w:eastAsia="华文仿宋" w:cs="华文仿宋"/>
          <w:b/>
          <w:bCs/>
          <w:color w:val="FF0000"/>
          <w:sz w:val="32"/>
          <w:szCs w:val="32"/>
          <w:lang w:val="en-US" w:eastAsia="zh-CN"/>
        </w:rPr>
        <w:t>十七</w:t>
      </w:r>
      <w:r>
        <w:rPr>
          <w:rFonts w:hint="eastAsia" w:ascii="华文仿宋" w:hAnsi="华文仿宋" w:eastAsia="华文仿宋" w:cs="华文仿宋"/>
          <w:b/>
          <w:bCs/>
          <w:color w:val="FF0000"/>
          <w:sz w:val="32"/>
          <w:szCs w:val="32"/>
        </w:rPr>
        <w:t>条</w:t>
      </w:r>
      <w:r>
        <w:rPr>
          <w:rFonts w:hint="eastAsia" w:ascii="华文仿宋" w:hAnsi="华文仿宋" w:eastAsia="华文仿宋" w:cs="华文仿宋"/>
          <w:color w:val="FF0000"/>
          <w:sz w:val="32"/>
          <w:szCs w:val="32"/>
        </w:rPr>
        <w:t>　</w:t>
      </w:r>
      <w:r>
        <w:rPr>
          <w:rFonts w:hint="eastAsia" w:ascii="华文仿宋" w:hAnsi="华文仿宋" w:eastAsia="华文仿宋" w:cs="华文仿宋"/>
          <w:color w:val="FF0000"/>
          <w:sz w:val="32"/>
          <w:szCs w:val="32"/>
          <w:lang w:val="en-US" w:eastAsia="zh-CN"/>
        </w:rPr>
        <w:t>委员由历届光华龙腾奖获得者担任，需本人签署相关文件。</w:t>
      </w:r>
    </w:p>
    <w:p>
      <w:pPr>
        <w:spacing w:beforeLines="0" w:afterLines="0" w:line="240" w:lineRule="auto"/>
        <w:ind w:firstLine="641" w:firstLineChars="200"/>
        <w:outlineLvl w:val="9"/>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FF0000"/>
          <w:sz w:val="32"/>
          <w:szCs w:val="32"/>
          <w:lang w:val="en-US" w:eastAsia="zh-CN"/>
        </w:rPr>
        <w:t xml:space="preserve">第十八条 </w:t>
      </w:r>
      <w:r>
        <w:rPr>
          <w:rFonts w:hint="eastAsia" w:ascii="华文仿宋" w:hAnsi="华文仿宋" w:eastAsia="华文仿宋" w:cs="华文仿宋"/>
          <w:color w:val="FF0000"/>
          <w:sz w:val="32"/>
          <w:szCs w:val="32"/>
          <w:lang w:val="en-US" w:eastAsia="zh-CN"/>
        </w:rPr>
        <w:t xml:space="preserve"> </w:t>
      </w:r>
      <w:r>
        <w:rPr>
          <w:rFonts w:hint="eastAsia" w:ascii="华文仿宋" w:hAnsi="华文仿宋" w:eastAsia="华文仿宋" w:cs="华文仿宋"/>
          <w:color w:val="FF0000"/>
          <w:sz w:val="32"/>
          <w:szCs w:val="32"/>
        </w:rPr>
        <w:t>中国设计贡献奖金质、银质奖章获得者</w:t>
      </w:r>
      <w:r>
        <w:rPr>
          <w:rFonts w:hint="eastAsia" w:ascii="华文仿宋" w:hAnsi="华文仿宋" w:eastAsia="华文仿宋" w:cs="华文仿宋"/>
          <w:color w:val="FF0000"/>
          <w:sz w:val="32"/>
          <w:szCs w:val="32"/>
          <w:lang w:eastAsia="zh-CN"/>
        </w:rPr>
        <w:t>、</w:t>
      </w:r>
      <w:r>
        <w:rPr>
          <w:rFonts w:hint="eastAsia" w:ascii="华文仿宋" w:hAnsi="华文仿宋" w:eastAsia="华文仿宋" w:cs="华文仿宋"/>
          <w:color w:val="FF0000"/>
          <w:sz w:val="32"/>
          <w:szCs w:val="32"/>
        </w:rPr>
        <w:t>中国设计业十大杰出青年</w:t>
      </w:r>
      <w:r>
        <w:rPr>
          <w:rFonts w:hint="eastAsia" w:ascii="华文仿宋" w:hAnsi="华文仿宋" w:eastAsia="华文仿宋" w:cs="华文仿宋"/>
          <w:color w:val="FF0000"/>
          <w:sz w:val="32"/>
          <w:szCs w:val="32"/>
          <w:lang w:val="en-US" w:eastAsia="zh-CN"/>
        </w:rPr>
        <w:t>获奖后即可担任委员。</w:t>
      </w:r>
    </w:p>
    <w:p>
      <w:pPr>
        <w:widowControl/>
        <w:spacing w:line="240" w:lineRule="auto"/>
        <w:ind w:firstLine="640" w:firstLineChars="200"/>
        <w:jc w:val="left"/>
        <w:rPr>
          <w:rFonts w:hint="eastAsia" w:ascii="华文仿宋" w:hAnsi="华文仿宋" w:eastAsia="华文仿宋" w:cs="华文仿宋"/>
          <w:color w:val="FF0000"/>
          <w:sz w:val="32"/>
          <w:szCs w:val="32"/>
          <w:lang w:val="en-US" w:eastAsia="zh-CN"/>
        </w:rPr>
      </w:pPr>
    </w:p>
    <w:p>
      <w:pPr>
        <w:pStyle w:val="5"/>
        <w:numPr>
          <w:ilvl w:val="-1"/>
          <w:numId w:val="0"/>
        </w:numPr>
        <w:spacing w:line="360" w:lineRule="auto"/>
        <w:ind w:left="0" w:firstLine="0" w:firstLineChars="0"/>
        <w:jc w:val="center"/>
        <w:rPr>
          <w:rFonts w:hint="default" w:ascii="华文仿宋" w:hAnsi="华文仿宋" w:eastAsia="华文仿宋" w:cs="华文仿宋"/>
          <w:b/>
          <w:color w:val="auto"/>
          <w:sz w:val="32"/>
          <w:szCs w:val="32"/>
          <w:lang w:val="en-US" w:eastAsia="zh-CN"/>
        </w:rPr>
      </w:pPr>
      <w:r>
        <w:rPr>
          <w:rFonts w:hint="eastAsia" w:ascii="华文仿宋" w:hAnsi="华文仿宋" w:eastAsia="华文仿宋" w:cs="华文仿宋"/>
          <w:b/>
          <w:color w:val="auto"/>
          <w:sz w:val="32"/>
          <w:szCs w:val="32"/>
          <w:lang w:val="en-US" w:eastAsia="zh-CN"/>
        </w:rPr>
        <w:t>第二节  评委</w:t>
      </w:r>
    </w:p>
    <w:p>
      <w:pPr>
        <w:numPr>
          <w:ilvl w:val="0"/>
          <w:numId w:val="0"/>
        </w:numPr>
        <w:ind w:firstLine="641" w:firstLineChars="200"/>
        <w:rPr>
          <w:rFonts w:hint="eastAsia" w:ascii="华文仿宋" w:hAnsi="华文仿宋" w:eastAsia="华文仿宋" w:cs="华文仿宋"/>
          <w:color w:val="FF0000"/>
          <w:sz w:val="32"/>
          <w:szCs w:val="32"/>
          <w:lang w:val="en-US" w:eastAsia="zh-CN"/>
        </w:rPr>
      </w:pPr>
      <w:r>
        <w:rPr>
          <w:rFonts w:hint="eastAsia" w:ascii="华文仿宋" w:hAnsi="华文仿宋" w:eastAsia="华文仿宋" w:cs="华文仿宋"/>
          <w:b/>
          <w:bCs/>
          <w:color w:val="auto"/>
          <w:sz w:val="32"/>
          <w:szCs w:val="32"/>
          <w:lang w:val="en-US" w:eastAsia="zh-CN"/>
        </w:rPr>
        <w:t>第十九条</w:t>
      </w:r>
      <w:r>
        <w:rPr>
          <w:rFonts w:hint="eastAsia" w:ascii="华文仿宋" w:hAnsi="华文仿宋" w:eastAsia="华文仿宋" w:cs="华文仿宋"/>
          <w:color w:val="FF0000"/>
          <w:sz w:val="32"/>
          <w:szCs w:val="32"/>
          <w:lang w:val="en-US" w:eastAsia="zh-CN"/>
        </w:rPr>
        <w:t xml:space="preserve">  </w:t>
      </w:r>
      <w:r>
        <w:rPr>
          <w:rFonts w:hint="eastAsia" w:ascii="华文仿宋" w:hAnsi="华文仿宋" w:eastAsia="华文仿宋" w:cs="华文仿宋"/>
          <w:color w:val="FF0000"/>
          <w:sz w:val="32"/>
          <w:szCs w:val="32"/>
        </w:rPr>
        <w:t>中国设计贡献奖金质、银质奖章获得者</w:t>
      </w:r>
      <w:r>
        <w:rPr>
          <w:rFonts w:hint="eastAsia" w:ascii="华文仿宋" w:hAnsi="华文仿宋" w:eastAsia="华文仿宋" w:cs="华文仿宋"/>
          <w:color w:val="FF0000"/>
          <w:sz w:val="32"/>
          <w:szCs w:val="32"/>
          <w:lang w:val="en-US" w:eastAsia="zh-CN"/>
        </w:rPr>
        <w:t>获奖后次年起具有投票权；</w:t>
      </w:r>
      <w:r>
        <w:rPr>
          <w:rFonts w:hint="eastAsia" w:ascii="华文仿宋" w:hAnsi="华文仿宋" w:eastAsia="华文仿宋" w:cs="华文仿宋"/>
          <w:color w:val="FF0000"/>
          <w:sz w:val="32"/>
          <w:szCs w:val="32"/>
        </w:rPr>
        <w:t>中国设计业十大杰出青年</w:t>
      </w:r>
      <w:r>
        <w:rPr>
          <w:rFonts w:hint="eastAsia" w:ascii="华文仿宋" w:hAnsi="华文仿宋" w:eastAsia="华文仿宋" w:cs="华文仿宋"/>
          <w:color w:val="FF0000"/>
          <w:sz w:val="32"/>
          <w:szCs w:val="32"/>
          <w:lang w:val="en-US" w:eastAsia="zh-CN"/>
        </w:rPr>
        <w:t>获奖后第三</w:t>
      </w:r>
      <w:r>
        <w:rPr>
          <w:rFonts w:hint="eastAsia" w:ascii="华文仿宋" w:hAnsi="华文仿宋" w:eastAsia="华文仿宋" w:cs="华文仿宋"/>
          <w:color w:val="FF0000"/>
          <w:sz w:val="32"/>
          <w:szCs w:val="32"/>
        </w:rPr>
        <w:t>年</w:t>
      </w:r>
      <w:r>
        <w:rPr>
          <w:rFonts w:hint="eastAsia" w:ascii="华文仿宋" w:hAnsi="华文仿宋" w:eastAsia="华文仿宋" w:cs="华文仿宋"/>
          <w:color w:val="FF0000"/>
          <w:sz w:val="32"/>
          <w:szCs w:val="32"/>
          <w:lang w:val="en-US" w:eastAsia="zh-CN"/>
        </w:rPr>
        <w:t>起具有投票权。</w:t>
      </w:r>
    </w:p>
    <w:p>
      <w:pPr>
        <w:numPr>
          <w:ilvl w:val="0"/>
          <w:numId w:val="0"/>
        </w:numPr>
        <w:ind w:firstLine="641" w:firstLineChars="200"/>
        <w:rPr>
          <w:rFonts w:hint="eastAsia" w:ascii="华文仿宋" w:hAnsi="华文仿宋" w:eastAsia="华文仿宋" w:cs="华文仿宋"/>
          <w:color w:val="FF0000"/>
          <w:sz w:val="32"/>
          <w:szCs w:val="32"/>
          <w:lang w:val="en-US" w:eastAsia="zh-CN"/>
        </w:rPr>
      </w:pPr>
      <w:r>
        <w:rPr>
          <w:rFonts w:hint="eastAsia" w:ascii="华文仿宋" w:hAnsi="华文仿宋" w:eastAsia="华文仿宋" w:cs="华文仿宋"/>
          <w:b/>
          <w:bCs/>
          <w:color w:val="FF0000"/>
          <w:sz w:val="32"/>
          <w:szCs w:val="32"/>
          <w:lang w:val="en-US" w:eastAsia="zh-CN"/>
        </w:rPr>
        <w:t>第二十条</w:t>
      </w:r>
      <w:r>
        <w:rPr>
          <w:rFonts w:hint="eastAsia" w:ascii="华文仿宋" w:hAnsi="华文仿宋" w:eastAsia="华文仿宋" w:cs="华文仿宋"/>
          <w:color w:val="FF0000"/>
          <w:sz w:val="32"/>
          <w:szCs w:val="32"/>
          <w:lang w:val="en-US" w:eastAsia="zh-CN"/>
        </w:rPr>
        <w:t xml:space="preserve">  参与年度初评、终评的委员由抽签产生。</w:t>
      </w:r>
    </w:p>
    <w:p>
      <w:pPr>
        <w:numPr>
          <w:ilvl w:val="0"/>
          <w:numId w:val="0"/>
        </w:numPr>
        <w:ind w:firstLine="641" w:firstLineChars="200"/>
        <w:rPr>
          <w:rFonts w:hint="default" w:ascii="华文仿宋" w:hAnsi="华文仿宋" w:eastAsia="华文仿宋" w:cs="华文仿宋"/>
          <w:color w:val="auto"/>
          <w:kern w:val="0"/>
          <w:sz w:val="32"/>
          <w:szCs w:val="32"/>
          <w:shd w:val="clear" w:color="auto" w:fill="FFFFFF"/>
          <w:lang w:val="en-US" w:eastAsia="zh-CN"/>
        </w:rPr>
      </w:pPr>
      <w:r>
        <w:rPr>
          <w:rFonts w:hint="eastAsia" w:ascii="华文仿宋" w:hAnsi="华文仿宋" w:eastAsia="华文仿宋" w:cs="华文仿宋"/>
          <w:b/>
          <w:bCs/>
          <w:color w:val="FF0000"/>
          <w:sz w:val="32"/>
          <w:szCs w:val="32"/>
          <w:lang w:val="en-US" w:eastAsia="zh-CN"/>
        </w:rPr>
        <w:t>第二十</w:t>
      </w:r>
      <w:r>
        <w:rPr>
          <w:rFonts w:hint="eastAsia" w:ascii="华文仿宋" w:hAnsi="华文仿宋" w:eastAsia="华文仿宋" w:cs="华文仿宋"/>
          <w:b/>
          <w:bCs/>
          <w:color w:val="auto"/>
          <w:sz w:val="32"/>
          <w:szCs w:val="32"/>
          <w:lang w:val="en-US" w:eastAsia="zh-CN"/>
        </w:rPr>
        <w:t>一</w:t>
      </w:r>
      <w:r>
        <w:rPr>
          <w:rFonts w:hint="eastAsia" w:ascii="华文仿宋" w:hAnsi="华文仿宋" w:eastAsia="华文仿宋" w:cs="华文仿宋"/>
          <w:b/>
          <w:bCs/>
          <w:color w:val="FF0000"/>
          <w:sz w:val="32"/>
          <w:szCs w:val="32"/>
          <w:lang w:val="en-US" w:eastAsia="zh-CN"/>
        </w:rPr>
        <w:t>条</w:t>
      </w:r>
      <w:r>
        <w:rPr>
          <w:rFonts w:hint="eastAsia" w:ascii="华文仿宋" w:hAnsi="华文仿宋" w:eastAsia="华文仿宋" w:cs="华文仿宋"/>
          <w:color w:val="FF0000"/>
          <w:sz w:val="32"/>
          <w:szCs w:val="32"/>
          <w:lang w:val="en-US" w:eastAsia="zh-CN"/>
        </w:rPr>
        <w:t xml:space="preserve">  委员应遵守回避制度，所在机构当年有参评人员时不可出任年度评委；</w:t>
      </w:r>
    </w:p>
    <w:p>
      <w:pPr>
        <w:numPr>
          <w:ilvl w:val="0"/>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上一年度担任评委的委员抽签时不再安排；</w:t>
      </w:r>
    </w:p>
    <w:p>
      <w:pPr>
        <w:numPr>
          <w:ilvl w:val="0"/>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初评与终评不可同时出任；</w:t>
      </w:r>
    </w:p>
    <w:p>
      <w:pPr>
        <w:numPr>
          <w:ilvl w:val="0"/>
          <w:numId w:val="0"/>
        </w:numPr>
        <w:spacing w:line="360" w:lineRule="auto"/>
        <w:ind w:firstLine="640" w:firstLineChars="200"/>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lang w:val="en-US" w:eastAsia="zh-CN"/>
        </w:rPr>
        <w:t>参评者不可出任评委。</w:t>
      </w:r>
    </w:p>
    <w:p>
      <w:pPr>
        <w:pStyle w:val="5"/>
        <w:numPr>
          <w:ilvl w:val="-1"/>
          <w:numId w:val="0"/>
        </w:numPr>
        <w:spacing w:line="360" w:lineRule="auto"/>
        <w:ind w:left="0" w:firstLine="0" w:firstLineChars="0"/>
        <w:jc w:val="both"/>
        <w:rPr>
          <w:rFonts w:hint="eastAsia" w:ascii="华文仿宋" w:hAnsi="华文仿宋" w:eastAsia="华文仿宋" w:cs="华文仿宋"/>
          <w:b/>
          <w:color w:val="auto"/>
          <w:sz w:val="32"/>
          <w:szCs w:val="32"/>
          <w:lang w:val="en-US" w:eastAsia="zh-CN"/>
        </w:rPr>
      </w:pPr>
    </w:p>
    <w:p>
      <w:pPr>
        <w:pStyle w:val="5"/>
        <w:numPr>
          <w:ilvl w:val="-1"/>
          <w:numId w:val="0"/>
        </w:numPr>
        <w:spacing w:line="360" w:lineRule="auto"/>
        <w:ind w:left="0" w:firstLine="0" w:firstLineChars="0"/>
        <w:jc w:val="center"/>
        <w:rPr>
          <w:rFonts w:hint="default" w:ascii="华文仿宋" w:hAnsi="华文仿宋" w:eastAsia="华文仿宋" w:cs="华文仿宋"/>
          <w:b/>
          <w:color w:val="auto"/>
          <w:sz w:val="32"/>
          <w:szCs w:val="32"/>
        </w:rPr>
      </w:pPr>
      <w:r>
        <w:rPr>
          <w:rFonts w:hint="eastAsia" w:ascii="华文仿宋" w:hAnsi="华文仿宋" w:eastAsia="华文仿宋" w:cs="华文仿宋"/>
          <w:b/>
          <w:color w:val="auto"/>
          <w:sz w:val="32"/>
          <w:szCs w:val="32"/>
          <w:lang w:val="en-US" w:eastAsia="zh-CN"/>
        </w:rPr>
        <w:t xml:space="preserve">第三节  </w:t>
      </w:r>
      <w:r>
        <w:rPr>
          <w:rFonts w:hint="eastAsia" w:ascii="华文仿宋" w:hAnsi="华文仿宋" w:eastAsia="华文仿宋" w:cs="华文仿宋"/>
          <w:b/>
          <w:color w:val="auto"/>
          <w:sz w:val="32"/>
          <w:szCs w:val="32"/>
          <w:lang w:eastAsia="zh-CN"/>
        </w:rPr>
        <w:t>参评</w:t>
      </w:r>
      <w:r>
        <w:rPr>
          <w:rFonts w:hint="eastAsia" w:ascii="华文仿宋" w:hAnsi="华文仿宋" w:eastAsia="华文仿宋" w:cs="华文仿宋"/>
          <w:b/>
          <w:color w:val="auto"/>
          <w:sz w:val="32"/>
          <w:szCs w:val="32"/>
          <w:lang w:val="en-US" w:eastAsia="zh-CN"/>
        </w:rPr>
        <w:t>人</w:t>
      </w:r>
    </w:p>
    <w:p>
      <w:pPr>
        <w:numPr>
          <w:ilvl w:val="0"/>
          <w:numId w:val="0"/>
        </w:numPr>
        <w:spacing w:line="360" w:lineRule="auto"/>
        <w:ind w:firstLine="641" w:firstLineChars="200"/>
        <w:rPr>
          <w:rFonts w:hint="default"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eastAsia="zh-CN"/>
        </w:rPr>
        <w:t>第</w:t>
      </w:r>
      <w:r>
        <w:rPr>
          <w:rFonts w:hint="eastAsia" w:ascii="华文仿宋" w:hAnsi="华文仿宋" w:eastAsia="华文仿宋" w:cs="华文仿宋"/>
          <w:b/>
          <w:bCs/>
          <w:color w:val="auto"/>
          <w:sz w:val="32"/>
          <w:szCs w:val="32"/>
          <w:lang w:val="en-US" w:eastAsia="zh-CN"/>
        </w:rPr>
        <w:t>二十二</w:t>
      </w:r>
      <w:r>
        <w:rPr>
          <w:rFonts w:hint="eastAsia" w:ascii="华文仿宋" w:hAnsi="华文仿宋" w:eastAsia="华文仿宋" w:cs="华文仿宋"/>
          <w:b/>
          <w:bCs/>
          <w:color w:val="auto"/>
          <w:sz w:val="32"/>
          <w:szCs w:val="32"/>
          <w:lang w:eastAsia="zh-CN"/>
        </w:rPr>
        <w:t>条</w:t>
      </w:r>
      <w:r>
        <w:rPr>
          <w:rFonts w:hint="eastAsia" w:ascii="华文仿宋" w:hAnsi="华文仿宋" w:eastAsia="华文仿宋" w:cs="华文仿宋"/>
          <w:color w:val="auto"/>
          <w:sz w:val="32"/>
          <w:szCs w:val="32"/>
          <w:lang w:val="en-US" w:eastAsia="zh-CN"/>
        </w:rPr>
        <w:t xml:space="preserve"> </w:t>
      </w: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color w:val="auto"/>
          <w:sz w:val="32"/>
          <w:szCs w:val="32"/>
          <w:lang w:val="en-US" w:eastAsia="zh-CN"/>
        </w:rPr>
        <w:t>参评人应具备：</w:t>
      </w:r>
    </w:p>
    <w:p>
      <w:pPr>
        <w:numPr>
          <w:ilvl w:val="0"/>
          <w:numId w:val="0"/>
        </w:numPr>
        <w:spacing w:line="360" w:lineRule="auto"/>
        <w:ind w:firstLine="640" w:firstLineChars="200"/>
        <w:rPr>
          <w:rFonts w:hint="eastAsia" w:ascii="华文仿宋" w:hAnsi="华文仿宋" w:eastAsia="华文仿宋" w:cs="华文仿宋"/>
          <w:color w:val="auto"/>
          <w:sz w:val="32"/>
          <w:szCs w:val="32"/>
          <w:lang w:eastAsia="zh-CN"/>
        </w:rPr>
      </w:pP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一</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热爱祖国、热爱人民，拥护</w:t>
      </w:r>
      <w:r>
        <w:rPr>
          <w:rFonts w:hint="eastAsia" w:ascii="华文仿宋" w:hAnsi="华文仿宋" w:eastAsia="华文仿宋" w:cs="华文仿宋"/>
          <w:color w:val="auto"/>
          <w:sz w:val="32"/>
          <w:szCs w:val="32"/>
          <w:lang w:eastAsia="zh-CN"/>
        </w:rPr>
        <w:t>中国共产</w:t>
      </w:r>
      <w:r>
        <w:rPr>
          <w:rFonts w:hint="eastAsia" w:ascii="华文仿宋" w:hAnsi="华文仿宋" w:eastAsia="华文仿宋" w:cs="华文仿宋"/>
          <w:color w:val="auto"/>
          <w:sz w:val="32"/>
          <w:szCs w:val="32"/>
        </w:rPr>
        <w:t>党的基本路线</w:t>
      </w:r>
      <w:r>
        <w:rPr>
          <w:rFonts w:hint="eastAsia" w:ascii="华文仿宋" w:hAnsi="华文仿宋" w:eastAsia="华文仿宋" w:cs="华文仿宋"/>
          <w:color w:val="auto"/>
          <w:sz w:val="32"/>
          <w:szCs w:val="32"/>
          <w:lang w:eastAsia="zh-CN"/>
        </w:rPr>
        <w:t>。</w:t>
      </w:r>
    </w:p>
    <w:p>
      <w:pPr>
        <w:numPr>
          <w:ilvl w:val="0"/>
          <w:numId w:val="0"/>
        </w:numPr>
        <w:spacing w:line="360" w:lineRule="auto"/>
        <w:ind w:firstLine="640" w:firstLineChars="200"/>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二</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热心公益、甘于奉献，</w:t>
      </w:r>
      <w:r>
        <w:rPr>
          <w:rFonts w:hint="eastAsia" w:ascii="华文仿宋" w:hAnsi="华文仿宋" w:eastAsia="华文仿宋" w:cs="华文仿宋"/>
          <w:color w:val="auto"/>
          <w:sz w:val="32"/>
          <w:szCs w:val="32"/>
          <w:lang w:eastAsia="zh-CN"/>
        </w:rPr>
        <w:t>积极承担社会责任，</w:t>
      </w:r>
      <w:r>
        <w:rPr>
          <w:rFonts w:hint="eastAsia" w:ascii="华文仿宋" w:hAnsi="华文仿宋" w:eastAsia="华文仿宋" w:cs="华文仿宋"/>
          <w:color w:val="auto"/>
          <w:sz w:val="32"/>
          <w:szCs w:val="32"/>
        </w:rPr>
        <w:t>具有示范、楷模作用，得到所在单位群众的支持和信任，在</w:t>
      </w:r>
      <w:r>
        <w:rPr>
          <w:rFonts w:hint="eastAsia" w:ascii="华文仿宋" w:hAnsi="华文仿宋" w:eastAsia="华文仿宋" w:cs="华文仿宋"/>
          <w:color w:val="auto"/>
          <w:sz w:val="32"/>
          <w:szCs w:val="32"/>
          <w:lang w:eastAsia="zh-CN"/>
        </w:rPr>
        <w:t>社会</w:t>
      </w:r>
      <w:r>
        <w:rPr>
          <w:rFonts w:hint="eastAsia" w:ascii="华文仿宋" w:hAnsi="华文仿宋" w:eastAsia="华文仿宋" w:cs="华文仿宋"/>
          <w:color w:val="auto"/>
          <w:sz w:val="32"/>
          <w:szCs w:val="32"/>
        </w:rPr>
        <w:t>产生较大影响。</w:t>
      </w:r>
    </w:p>
    <w:p>
      <w:pPr>
        <w:numPr>
          <w:ilvl w:val="0"/>
          <w:numId w:val="0"/>
        </w:numPr>
        <w:spacing w:line="360" w:lineRule="auto"/>
        <w:ind w:firstLine="640" w:firstLineChars="200"/>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三</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以</w:t>
      </w:r>
      <w:r>
        <w:rPr>
          <w:rFonts w:hint="eastAsia" w:ascii="华文仿宋" w:hAnsi="华文仿宋" w:eastAsia="华文仿宋" w:cs="华文仿宋"/>
          <w:color w:val="auto"/>
          <w:sz w:val="32"/>
          <w:szCs w:val="32"/>
          <w:lang w:val="en-US" w:eastAsia="zh-CN"/>
        </w:rPr>
        <w:t>创新</w:t>
      </w:r>
      <w:r>
        <w:rPr>
          <w:rFonts w:hint="eastAsia" w:ascii="华文仿宋" w:hAnsi="华文仿宋" w:eastAsia="华文仿宋" w:cs="华文仿宋"/>
          <w:color w:val="auto"/>
          <w:sz w:val="32"/>
          <w:szCs w:val="32"/>
        </w:rPr>
        <w:t>设计</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绿色设计</w:t>
      </w:r>
      <w:r>
        <w:rPr>
          <w:rFonts w:hint="eastAsia" w:ascii="华文仿宋" w:hAnsi="华文仿宋" w:eastAsia="华文仿宋" w:cs="华文仿宋"/>
          <w:color w:val="auto"/>
          <w:sz w:val="32"/>
          <w:szCs w:val="32"/>
        </w:rPr>
        <w:t>为手段，在推动经济社会发展和创新型国家建设中做出重大贡献或业绩突出的</w:t>
      </w:r>
      <w:r>
        <w:rPr>
          <w:rFonts w:hint="eastAsia" w:ascii="华文仿宋" w:hAnsi="华文仿宋" w:eastAsia="华文仿宋" w:cs="华文仿宋"/>
          <w:color w:val="auto"/>
          <w:sz w:val="32"/>
          <w:szCs w:val="32"/>
          <w:lang w:val="en-US" w:eastAsia="zh-CN"/>
        </w:rPr>
        <w:t>设计人才。</w:t>
      </w:r>
    </w:p>
    <w:p>
      <w:pPr>
        <w:spacing w:line="360" w:lineRule="auto"/>
        <w:ind w:firstLine="641" w:firstLineChars="200"/>
        <w:rPr>
          <w:rFonts w:hint="eastAsia" w:ascii="华文仿宋" w:hAnsi="华文仿宋" w:eastAsia="华文仿宋" w:cs="华文仿宋"/>
          <w:b w:val="0"/>
          <w:bCs w:val="0"/>
          <w:snapToGrid/>
          <w:color w:val="auto"/>
          <w:kern w:val="0"/>
          <w:sz w:val="32"/>
          <w:szCs w:val="32"/>
          <w:shd w:val="clear" w:color="auto" w:fill="FFFFFF"/>
          <w:lang w:val="en-US" w:eastAsia="zh-CN" w:bidi="ar-SA"/>
        </w:rPr>
      </w:pPr>
      <w:r>
        <w:rPr>
          <w:rFonts w:hint="eastAsia" w:ascii="华文仿宋" w:hAnsi="华文仿宋" w:eastAsia="华文仿宋" w:cs="华文仿宋"/>
          <w:b/>
          <w:bCs/>
          <w:snapToGrid/>
          <w:color w:val="auto"/>
          <w:kern w:val="0"/>
          <w:sz w:val="32"/>
          <w:szCs w:val="32"/>
          <w:shd w:val="clear" w:color="auto" w:fill="FFFFFF"/>
          <w:lang w:val="en-US" w:eastAsia="zh-CN" w:bidi="ar-SA"/>
        </w:rPr>
        <w:t>第二十三条</w:t>
      </w:r>
      <w:r>
        <w:rPr>
          <w:rFonts w:hint="eastAsia" w:ascii="华文仿宋" w:hAnsi="华文仿宋" w:eastAsia="华文仿宋" w:cs="华文仿宋"/>
          <w:b w:val="0"/>
          <w:bCs w:val="0"/>
          <w:snapToGrid/>
          <w:color w:val="auto"/>
          <w:kern w:val="0"/>
          <w:sz w:val="32"/>
          <w:szCs w:val="32"/>
          <w:shd w:val="clear" w:color="auto" w:fill="FFFFFF"/>
          <w:lang w:val="en-US" w:eastAsia="zh-CN" w:bidi="ar-SA"/>
        </w:rPr>
        <w:t xml:space="preserve">  参评人职业范围：设计师、设计管理者及与设计相关的政府部门、设计院校、设计社团、设计媒体、设计研究机构中的专业人士等。</w:t>
      </w:r>
    </w:p>
    <w:p>
      <w:pPr>
        <w:spacing w:line="360" w:lineRule="auto"/>
        <w:ind w:firstLine="641" w:firstLineChars="200"/>
        <w:rPr>
          <w:rFonts w:hint="default" w:ascii="华文仿宋" w:hAnsi="华文仿宋" w:eastAsia="华文仿宋" w:cs="华文仿宋"/>
          <w:color w:val="auto"/>
          <w:kern w:val="0"/>
          <w:sz w:val="32"/>
          <w:szCs w:val="32"/>
          <w:shd w:val="clear" w:color="auto" w:fill="FFFFFF"/>
          <w:lang w:val="en-US" w:eastAsia="zh-CN"/>
        </w:rPr>
      </w:pPr>
      <w:r>
        <w:rPr>
          <w:rFonts w:hint="eastAsia" w:ascii="华文仿宋" w:hAnsi="华文仿宋" w:eastAsia="华文仿宋" w:cs="华文仿宋"/>
          <w:b/>
          <w:bCs/>
          <w:color w:val="auto"/>
          <w:kern w:val="0"/>
          <w:sz w:val="32"/>
          <w:szCs w:val="32"/>
          <w:shd w:val="clear" w:color="auto" w:fill="FFFFFF"/>
        </w:rPr>
        <w:t>第</w:t>
      </w:r>
      <w:r>
        <w:rPr>
          <w:rFonts w:hint="eastAsia" w:ascii="华文仿宋" w:hAnsi="华文仿宋" w:eastAsia="华文仿宋" w:cs="华文仿宋"/>
          <w:b/>
          <w:bCs/>
          <w:color w:val="auto"/>
          <w:kern w:val="0"/>
          <w:sz w:val="32"/>
          <w:szCs w:val="32"/>
          <w:shd w:val="clear" w:color="auto" w:fill="FFFFFF"/>
          <w:lang w:val="en-US" w:eastAsia="zh-CN"/>
        </w:rPr>
        <w:t>二十四</w:t>
      </w:r>
      <w:r>
        <w:rPr>
          <w:rFonts w:hint="eastAsia" w:ascii="华文仿宋" w:hAnsi="华文仿宋" w:eastAsia="华文仿宋" w:cs="华文仿宋"/>
          <w:b/>
          <w:bCs/>
          <w:color w:val="auto"/>
          <w:kern w:val="0"/>
          <w:sz w:val="32"/>
          <w:szCs w:val="32"/>
          <w:shd w:val="clear" w:color="auto" w:fill="FFFFFF"/>
        </w:rPr>
        <w:t>条</w:t>
      </w:r>
      <w:r>
        <w:rPr>
          <w:rFonts w:hint="eastAsia" w:ascii="华文仿宋" w:hAnsi="华文仿宋" w:eastAsia="华文仿宋" w:cs="华文仿宋"/>
          <w:color w:val="auto"/>
          <w:kern w:val="0"/>
          <w:sz w:val="32"/>
          <w:szCs w:val="32"/>
          <w:shd w:val="clear" w:color="auto" w:fill="FFFFFF"/>
        </w:rPr>
        <w:t xml:space="preserve">  </w:t>
      </w:r>
      <w:r>
        <w:rPr>
          <w:rFonts w:hint="eastAsia" w:ascii="华文仿宋" w:hAnsi="华文仿宋" w:eastAsia="华文仿宋" w:cs="华文仿宋"/>
          <w:color w:val="auto"/>
          <w:kern w:val="0"/>
          <w:sz w:val="32"/>
          <w:szCs w:val="32"/>
          <w:shd w:val="clear" w:color="auto" w:fill="FFFFFF"/>
          <w:lang w:val="en-US" w:eastAsia="zh-CN"/>
        </w:rPr>
        <w:t>年龄范围：</w:t>
      </w:r>
    </w:p>
    <w:p>
      <w:pPr>
        <w:spacing w:line="360" w:lineRule="auto"/>
        <w:ind w:firstLine="640" w:firstLineChars="200"/>
        <w:rPr>
          <w:rFonts w:hint="eastAsia" w:ascii="华文仿宋" w:hAnsi="华文仿宋" w:eastAsia="华文仿宋" w:cs="华文仿宋"/>
          <w:color w:val="auto"/>
          <w:sz w:val="32"/>
          <w:szCs w:val="32"/>
        </w:rPr>
      </w:pPr>
      <w:r>
        <w:rPr>
          <w:rFonts w:hint="eastAsia" w:ascii="华文仿宋" w:hAnsi="华文仿宋" w:eastAsia="华文仿宋" w:cs="华文仿宋"/>
          <w:color w:val="auto"/>
          <w:kern w:val="0"/>
          <w:sz w:val="32"/>
          <w:szCs w:val="32"/>
          <w:shd w:val="clear" w:color="auto" w:fill="FFFFFF"/>
          <w:lang w:eastAsia="zh-CN"/>
        </w:rPr>
        <w:t>（</w:t>
      </w:r>
      <w:r>
        <w:rPr>
          <w:rFonts w:hint="eastAsia" w:ascii="华文仿宋" w:hAnsi="华文仿宋" w:eastAsia="华文仿宋" w:cs="华文仿宋"/>
          <w:color w:val="auto"/>
          <w:kern w:val="0"/>
          <w:sz w:val="32"/>
          <w:szCs w:val="32"/>
          <w:shd w:val="clear" w:color="auto" w:fill="FFFFFF"/>
          <w:lang w:val="en-US" w:eastAsia="zh-CN"/>
        </w:rPr>
        <w:t>一</w:t>
      </w:r>
      <w:r>
        <w:rPr>
          <w:rFonts w:hint="eastAsia" w:ascii="华文仿宋" w:hAnsi="华文仿宋" w:eastAsia="华文仿宋" w:cs="华文仿宋"/>
          <w:color w:val="auto"/>
          <w:kern w:val="0"/>
          <w:sz w:val="32"/>
          <w:szCs w:val="32"/>
          <w:shd w:val="clear" w:color="auto" w:fill="FFFFFF"/>
          <w:lang w:eastAsia="zh-CN"/>
        </w:rPr>
        <w:t>）</w:t>
      </w:r>
      <w:r>
        <w:rPr>
          <w:rFonts w:hint="eastAsia" w:ascii="华文仿宋" w:hAnsi="华文仿宋" w:eastAsia="华文仿宋" w:cs="华文仿宋"/>
          <w:color w:val="auto"/>
          <w:kern w:val="0"/>
          <w:sz w:val="32"/>
          <w:szCs w:val="32"/>
          <w:shd w:val="clear" w:color="auto" w:fill="FFFFFF"/>
        </w:rPr>
        <w:t>中国设计业十大杰出青年</w:t>
      </w:r>
      <w:r>
        <w:rPr>
          <w:rFonts w:hint="eastAsia" w:ascii="华文仿宋" w:hAnsi="华文仿宋" w:eastAsia="华文仿宋" w:cs="华文仿宋"/>
          <w:color w:val="auto"/>
          <w:kern w:val="0"/>
          <w:sz w:val="32"/>
          <w:szCs w:val="32"/>
          <w:shd w:val="clear" w:color="auto" w:fill="FFFFFF"/>
          <w:lang w:eastAsia="zh-CN"/>
        </w:rPr>
        <w:t>：</w:t>
      </w:r>
      <w:r>
        <w:rPr>
          <w:rFonts w:hint="eastAsia" w:ascii="华文仿宋" w:hAnsi="华文仿宋" w:eastAsia="华文仿宋" w:cs="华文仿宋"/>
          <w:color w:val="auto"/>
          <w:sz w:val="32"/>
          <w:szCs w:val="32"/>
        </w:rPr>
        <w:t>18周岁（含）至40周岁（含）的中华人民共和国公民（含港澳台同胞）。</w:t>
      </w:r>
    </w:p>
    <w:p>
      <w:pPr>
        <w:numPr>
          <w:ilvl w:val="0"/>
          <w:numId w:val="0"/>
        </w:numPr>
        <w:spacing w:line="360" w:lineRule="auto"/>
        <w:ind w:firstLine="640" w:firstLineChars="200"/>
        <w:rPr>
          <w:rFonts w:hint="eastAsia" w:ascii="华文仿宋" w:hAnsi="华文仿宋" w:eastAsia="华文仿宋" w:cs="华文仿宋"/>
          <w:color w:val="auto"/>
          <w:sz w:val="32"/>
          <w:szCs w:val="32"/>
        </w:rPr>
      </w:pPr>
      <w:r>
        <w:rPr>
          <w:rFonts w:hint="eastAsia" w:ascii="华文仿宋" w:hAnsi="华文仿宋" w:eastAsia="华文仿宋" w:cs="华文仿宋"/>
          <w:color w:val="auto"/>
          <w:kern w:val="0"/>
          <w:sz w:val="32"/>
          <w:szCs w:val="32"/>
          <w:shd w:val="clear" w:color="auto" w:fill="FFFFFF"/>
          <w:lang w:eastAsia="zh-CN"/>
        </w:rPr>
        <w:t>（</w:t>
      </w:r>
      <w:r>
        <w:rPr>
          <w:rFonts w:hint="eastAsia" w:ascii="华文仿宋" w:hAnsi="华文仿宋" w:eastAsia="华文仿宋" w:cs="华文仿宋"/>
          <w:color w:val="auto"/>
          <w:kern w:val="0"/>
          <w:sz w:val="32"/>
          <w:szCs w:val="32"/>
          <w:shd w:val="clear" w:color="auto" w:fill="FFFFFF"/>
          <w:lang w:val="en-US" w:eastAsia="zh-CN"/>
        </w:rPr>
        <w:t>二</w:t>
      </w:r>
      <w:r>
        <w:rPr>
          <w:rFonts w:hint="eastAsia" w:ascii="华文仿宋" w:hAnsi="华文仿宋" w:eastAsia="华文仿宋" w:cs="华文仿宋"/>
          <w:color w:val="auto"/>
          <w:kern w:val="0"/>
          <w:sz w:val="32"/>
          <w:szCs w:val="32"/>
          <w:shd w:val="clear" w:color="auto" w:fill="FFFFFF"/>
          <w:lang w:eastAsia="zh-CN"/>
        </w:rPr>
        <w:t>）</w:t>
      </w:r>
      <w:r>
        <w:rPr>
          <w:rFonts w:hint="eastAsia" w:ascii="华文仿宋" w:hAnsi="华文仿宋" w:eastAsia="华文仿宋" w:cs="华文仿宋"/>
          <w:color w:val="auto"/>
          <w:kern w:val="0"/>
          <w:sz w:val="32"/>
          <w:szCs w:val="32"/>
          <w:shd w:val="clear" w:color="auto" w:fill="FFFFFF"/>
        </w:rPr>
        <w:t>中国设计贡献奖：</w:t>
      </w:r>
      <w:r>
        <w:rPr>
          <w:rFonts w:hint="eastAsia" w:ascii="华文仿宋" w:hAnsi="华文仿宋" w:eastAsia="华文仿宋" w:cs="华文仿宋"/>
          <w:color w:val="auto"/>
          <w:sz w:val="32"/>
          <w:szCs w:val="32"/>
        </w:rPr>
        <w:t>45周岁（含）以上的中华人民共和国公民（含港澳台同胞）。</w:t>
      </w:r>
    </w:p>
    <w:p>
      <w:pPr>
        <w:numPr>
          <w:ilvl w:val="0"/>
          <w:numId w:val="0"/>
        </w:numPr>
        <w:spacing w:line="360" w:lineRule="auto"/>
        <w:ind w:firstLine="641" w:firstLineChars="200"/>
        <w:rPr>
          <w:rFonts w:hint="eastAsia" w:ascii="华文仿宋" w:hAnsi="华文仿宋" w:eastAsia="华文仿宋" w:cs="华文仿宋"/>
          <w:b w:val="0"/>
          <w:bCs w:val="0"/>
          <w:snapToGrid/>
          <w:color w:val="auto"/>
          <w:kern w:val="2"/>
          <w:sz w:val="32"/>
          <w:szCs w:val="32"/>
          <w:shd w:val="clear" w:color="auto" w:fill="auto"/>
          <w:lang w:val="en-US" w:eastAsia="zh-CN" w:bidi="ar-SA"/>
        </w:rPr>
      </w:pPr>
      <w:r>
        <w:rPr>
          <w:rFonts w:hint="eastAsia" w:ascii="华文仿宋" w:hAnsi="华文仿宋" w:eastAsia="华文仿宋" w:cs="华文仿宋"/>
          <w:b/>
          <w:bCs/>
          <w:color w:val="auto"/>
          <w:sz w:val="32"/>
          <w:szCs w:val="32"/>
          <w:lang w:val="en-US" w:eastAsia="zh-CN"/>
        </w:rPr>
        <w:t>第二十五条</w:t>
      </w:r>
      <w:r>
        <w:rPr>
          <w:rFonts w:hint="eastAsia" w:ascii="华文仿宋" w:hAnsi="华文仿宋" w:eastAsia="华文仿宋" w:cs="华文仿宋"/>
          <w:color w:val="auto"/>
          <w:sz w:val="32"/>
          <w:szCs w:val="32"/>
          <w:lang w:val="en-US" w:eastAsia="zh-CN"/>
        </w:rPr>
        <w:t xml:space="preserve">  参评应由具有推报权的机构推荐，不接受个人申报。</w:t>
      </w:r>
    </w:p>
    <w:p>
      <w:pPr>
        <w:numPr>
          <w:ilvl w:val="0"/>
          <w:numId w:val="0"/>
        </w:numPr>
        <w:spacing w:line="360" w:lineRule="auto"/>
        <w:ind w:firstLine="640" w:firstLineChars="200"/>
        <w:rPr>
          <w:rFonts w:hint="eastAsia" w:ascii="华文仿宋" w:hAnsi="华文仿宋" w:eastAsia="华文仿宋" w:cs="华文仿宋"/>
          <w:color w:val="auto"/>
          <w:sz w:val="32"/>
          <w:szCs w:val="32"/>
        </w:rPr>
      </w:pPr>
    </w:p>
    <w:p>
      <w:pPr>
        <w:pStyle w:val="5"/>
        <w:numPr>
          <w:ilvl w:val="-1"/>
          <w:numId w:val="0"/>
        </w:numPr>
        <w:spacing w:line="360" w:lineRule="auto"/>
        <w:ind w:left="0" w:firstLine="0" w:firstLineChars="0"/>
        <w:jc w:val="center"/>
        <w:rPr>
          <w:rFonts w:hint="eastAsia" w:ascii="华文仿宋" w:hAnsi="华文仿宋" w:eastAsia="华文仿宋" w:cs="华文仿宋"/>
          <w:b/>
          <w:color w:val="auto"/>
          <w:sz w:val="32"/>
          <w:szCs w:val="32"/>
          <w:lang w:val="en-US" w:eastAsia="zh-CN"/>
        </w:rPr>
      </w:pPr>
      <w:r>
        <w:rPr>
          <w:rFonts w:hint="eastAsia" w:ascii="华文仿宋" w:hAnsi="华文仿宋" w:eastAsia="华文仿宋" w:cs="华文仿宋"/>
          <w:b/>
          <w:color w:val="auto"/>
          <w:sz w:val="32"/>
          <w:szCs w:val="32"/>
          <w:lang w:val="en-US" w:eastAsia="zh-CN"/>
        </w:rPr>
        <w:t>第四节  推报合作单位</w:t>
      </w:r>
    </w:p>
    <w:p>
      <w:pPr>
        <w:numPr>
          <w:ilvl w:val="0"/>
          <w:numId w:val="0"/>
        </w:numPr>
        <w:spacing w:line="360" w:lineRule="auto"/>
        <w:ind w:firstLine="641" w:firstLineChars="200"/>
        <w:rPr>
          <w:rFonts w:hint="eastAsia" w:ascii="华文仿宋" w:hAnsi="华文仿宋" w:eastAsia="华文仿宋" w:cs="华文仿宋"/>
          <w:color w:val="auto"/>
          <w:sz w:val="32"/>
          <w:szCs w:val="32"/>
          <w:u w:val="none"/>
          <w:lang w:val="zh-CN" w:eastAsia="zh-CN"/>
        </w:rPr>
      </w:pPr>
      <w:r>
        <w:rPr>
          <w:rFonts w:hint="eastAsia" w:ascii="华文仿宋" w:hAnsi="华文仿宋" w:eastAsia="华文仿宋" w:cs="华文仿宋"/>
          <w:b/>
          <w:bCs/>
          <w:color w:val="auto"/>
          <w:sz w:val="32"/>
          <w:szCs w:val="32"/>
          <w:u w:val="none"/>
          <w:lang w:val="en-US" w:eastAsia="zh-CN"/>
        </w:rPr>
        <w:t xml:space="preserve">第二十六条  </w:t>
      </w:r>
      <w:r>
        <w:rPr>
          <w:rFonts w:hint="eastAsia" w:ascii="华文仿宋" w:hAnsi="华文仿宋" w:eastAsia="华文仿宋" w:cs="华文仿宋"/>
          <w:b w:val="0"/>
          <w:bCs w:val="0"/>
          <w:color w:val="auto"/>
          <w:sz w:val="32"/>
          <w:szCs w:val="32"/>
          <w:u w:val="none"/>
          <w:lang w:val="en-US" w:eastAsia="zh-CN"/>
        </w:rPr>
        <w:t>可成为推报合作单位的机构包括</w:t>
      </w:r>
      <w:r>
        <w:rPr>
          <w:rFonts w:hint="eastAsia" w:ascii="华文仿宋" w:hAnsi="华文仿宋" w:eastAsia="华文仿宋" w:cs="华文仿宋"/>
          <w:b w:val="0"/>
          <w:bCs w:val="0"/>
          <w:color w:val="auto"/>
          <w:sz w:val="32"/>
          <w:szCs w:val="32"/>
          <w:u w:val="none"/>
          <w:lang w:val="zh-CN" w:eastAsia="zh-CN"/>
        </w:rPr>
        <w:t>：</w:t>
      </w:r>
      <w:r>
        <w:rPr>
          <w:rFonts w:hint="eastAsia" w:ascii="华文仿宋" w:hAnsi="华文仿宋" w:eastAsia="华文仿宋" w:cs="华文仿宋"/>
          <w:b w:val="0"/>
          <w:bCs w:val="0"/>
          <w:color w:val="auto"/>
          <w:sz w:val="32"/>
          <w:szCs w:val="32"/>
          <w:u w:val="none"/>
          <w:lang w:val="en-US" w:eastAsia="zh-CN"/>
        </w:rPr>
        <w:t>国家部</w:t>
      </w:r>
      <w:r>
        <w:rPr>
          <w:rFonts w:hint="eastAsia" w:ascii="华文仿宋" w:hAnsi="华文仿宋" w:eastAsia="华文仿宋" w:cs="华文仿宋"/>
          <w:color w:val="auto"/>
          <w:sz w:val="32"/>
          <w:szCs w:val="32"/>
          <w:u w:val="none"/>
          <w:lang w:val="en-US" w:eastAsia="zh-CN"/>
        </w:rPr>
        <w:t>委办局及所属事业单位、</w:t>
      </w:r>
      <w:r>
        <w:rPr>
          <w:rFonts w:hint="eastAsia" w:ascii="华文仿宋" w:hAnsi="华文仿宋" w:eastAsia="华文仿宋" w:cs="华文仿宋"/>
          <w:color w:val="auto"/>
          <w:sz w:val="32"/>
          <w:szCs w:val="32"/>
          <w:u w:val="none"/>
          <w:lang w:val="zh-CN" w:eastAsia="zh-CN"/>
        </w:rPr>
        <w:t>民政部批准的全国性行业协会、有部委批准文件的联盟、地级市以上行业协会、青年联合会，</w:t>
      </w:r>
      <w:r>
        <w:rPr>
          <w:rFonts w:hint="eastAsia" w:ascii="华文仿宋" w:hAnsi="华文仿宋" w:eastAsia="华文仿宋" w:cs="华文仿宋"/>
          <w:color w:val="auto"/>
          <w:sz w:val="32"/>
          <w:szCs w:val="32"/>
          <w:u w:val="none"/>
          <w:lang w:val="en-US" w:eastAsia="zh-CN"/>
        </w:rPr>
        <w:t>国务院、国资委直属国企党</w:t>
      </w:r>
      <w:r>
        <w:rPr>
          <w:rFonts w:hint="eastAsia" w:ascii="华文仿宋" w:hAnsi="华文仿宋" w:eastAsia="华文仿宋" w:cs="华文仿宋"/>
          <w:color w:val="auto"/>
          <w:sz w:val="32"/>
          <w:szCs w:val="32"/>
          <w:u w:val="none"/>
          <w:lang w:val="zh-CN" w:eastAsia="zh-CN"/>
        </w:rPr>
        <w:t>团组织，国务院学位委员会学科评议组（设计学）成员所在单位，</w:t>
      </w:r>
      <w:r>
        <w:rPr>
          <w:rFonts w:hint="eastAsia" w:ascii="华文仿宋" w:hAnsi="华文仿宋" w:eastAsia="华文仿宋" w:cs="华文仿宋"/>
          <w:color w:val="auto"/>
          <w:sz w:val="32"/>
          <w:szCs w:val="32"/>
          <w:u w:val="none"/>
          <w:lang w:val="en-US" w:eastAsia="zh-CN"/>
        </w:rPr>
        <w:t>国家级媒体</w:t>
      </w:r>
      <w:r>
        <w:rPr>
          <w:rFonts w:hint="eastAsia" w:ascii="华文仿宋" w:hAnsi="华文仿宋" w:eastAsia="华文仿宋" w:cs="华文仿宋"/>
          <w:color w:val="auto"/>
          <w:sz w:val="32"/>
          <w:szCs w:val="32"/>
          <w:u w:val="none"/>
          <w:lang w:val="zh-CN" w:eastAsia="zh-CN"/>
        </w:rPr>
        <w:t>等。</w:t>
      </w:r>
    </w:p>
    <w:p>
      <w:pPr>
        <w:numPr>
          <w:ilvl w:val="0"/>
          <w:numId w:val="0"/>
        </w:numPr>
        <w:spacing w:line="360" w:lineRule="auto"/>
        <w:ind w:firstLine="641" w:firstLineChars="200"/>
        <w:rPr>
          <w:rFonts w:hint="eastAsia" w:ascii="华文仿宋" w:hAnsi="华文仿宋" w:eastAsia="华文仿宋" w:cs="华文仿宋"/>
          <w:b/>
          <w:bCs/>
          <w:color w:val="auto"/>
          <w:sz w:val="32"/>
          <w:szCs w:val="32"/>
          <w:u w:val="none"/>
          <w:lang w:val="en-US" w:eastAsia="zh-CN"/>
        </w:rPr>
      </w:pPr>
      <w:r>
        <w:rPr>
          <w:rFonts w:hint="eastAsia" w:ascii="华文仿宋" w:hAnsi="华文仿宋" w:eastAsia="华文仿宋" w:cs="华文仿宋"/>
          <w:b/>
          <w:bCs/>
          <w:color w:val="auto"/>
          <w:sz w:val="32"/>
          <w:szCs w:val="32"/>
          <w:u w:val="none"/>
        </w:rPr>
        <w:t>第</w:t>
      </w:r>
      <w:r>
        <w:rPr>
          <w:rFonts w:hint="eastAsia" w:ascii="华文仿宋" w:hAnsi="华文仿宋" w:eastAsia="华文仿宋" w:cs="华文仿宋"/>
          <w:b/>
          <w:bCs/>
          <w:color w:val="auto"/>
          <w:sz w:val="32"/>
          <w:szCs w:val="32"/>
          <w:u w:val="none"/>
          <w:lang w:val="en-US" w:eastAsia="zh-CN"/>
        </w:rPr>
        <w:t>二十七</w:t>
      </w:r>
      <w:r>
        <w:rPr>
          <w:rFonts w:hint="eastAsia" w:ascii="华文仿宋" w:hAnsi="华文仿宋" w:eastAsia="华文仿宋" w:cs="华文仿宋"/>
          <w:b/>
          <w:bCs/>
          <w:color w:val="auto"/>
          <w:sz w:val="32"/>
          <w:szCs w:val="32"/>
          <w:u w:val="none"/>
        </w:rPr>
        <w:t>条　</w:t>
      </w:r>
      <w:r>
        <w:rPr>
          <w:rFonts w:hint="eastAsia" w:ascii="华文仿宋" w:hAnsi="华文仿宋" w:eastAsia="华文仿宋" w:cs="华文仿宋"/>
          <w:b w:val="0"/>
          <w:bCs w:val="0"/>
          <w:color w:val="auto"/>
          <w:sz w:val="32"/>
          <w:szCs w:val="32"/>
          <w:u w:val="none"/>
          <w:lang w:val="en-US" w:eastAsia="zh-CN"/>
        </w:rPr>
        <w:t>推报合作单位名单应在官方网站公布</w:t>
      </w:r>
      <w:r>
        <w:rPr>
          <w:rFonts w:hint="eastAsia" w:ascii="华文仿宋" w:hAnsi="华文仿宋" w:eastAsia="华文仿宋" w:cs="华文仿宋"/>
          <w:b/>
          <w:bCs/>
          <w:color w:val="auto"/>
          <w:sz w:val="32"/>
          <w:szCs w:val="32"/>
          <w:u w:val="none"/>
          <w:lang w:val="en-US" w:eastAsia="zh-CN"/>
        </w:rPr>
        <w:t>。</w:t>
      </w:r>
    </w:p>
    <w:p>
      <w:pPr>
        <w:numPr>
          <w:ilvl w:val="0"/>
          <w:numId w:val="0"/>
        </w:numPr>
        <w:spacing w:line="360" w:lineRule="auto"/>
        <w:ind w:firstLine="641" w:firstLineChars="200"/>
        <w:jc w:val="left"/>
        <w:rPr>
          <w:rFonts w:hint="eastAsia" w:ascii="华文仿宋" w:hAnsi="华文仿宋" w:eastAsia="华文仿宋" w:cs="华文仿宋"/>
          <w:color w:val="auto"/>
          <w:sz w:val="32"/>
          <w:szCs w:val="32"/>
          <w:highlight w:val="none"/>
          <w:u w:val="none"/>
          <w:lang w:val="en-US" w:eastAsia="zh-CN"/>
        </w:rPr>
      </w:pPr>
      <w:r>
        <w:rPr>
          <w:rFonts w:hint="eastAsia" w:ascii="华文仿宋" w:hAnsi="华文仿宋" w:eastAsia="华文仿宋" w:cs="华文仿宋"/>
          <w:b/>
          <w:bCs/>
          <w:color w:val="auto"/>
          <w:sz w:val="32"/>
          <w:szCs w:val="32"/>
          <w:u w:val="none"/>
          <w:lang w:val="en-US" w:eastAsia="zh-CN"/>
        </w:rPr>
        <w:t>第二十八</w:t>
      </w:r>
      <w:r>
        <w:rPr>
          <w:rFonts w:hint="eastAsia" w:ascii="华文仿宋" w:hAnsi="华文仿宋" w:eastAsia="华文仿宋" w:cs="华文仿宋"/>
          <w:b/>
          <w:bCs/>
          <w:color w:val="auto"/>
          <w:sz w:val="32"/>
          <w:szCs w:val="32"/>
          <w:u w:val="none"/>
          <w:lang w:val="zh-CN" w:eastAsia="zh-CN"/>
        </w:rPr>
        <w:t>条</w:t>
      </w:r>
      <w:r>
        <w:rPr>
          <w:rFonts w:hint="eastAsia" w:ascii="华文仿宋" w:hAnsi="华文仿宋" w:eastAsia="华文仿宋" w:cs="华文仿宋"/>
          <w:b/>
          <w:bCs/>
          <w:color w:val="auto"/>
          <w:sz w:val="32"/>
          <w:szCs w:val="32"/>
          <w:u w:val="none"/>
          <w:lang w:val="en-US" w:eastAsia="zh-CN"/>
        </w:rPr>
        <w:t xml:space="preserve">  </w:t>
      </w:r>
      <w:r>
        <w:rPr>
          <w:rFonts w:hint="eastAsia" w:ascii="华文仿宋" w:hAnsi="华文仿宋" w:eastAsia="华文仿宋" w:cs="华文仿宋"/>
          <w:color w:val="auto"/>
          <w:sz w:val="32"/>
          <w:szCs w:val="32"/>
          <w:u w:val="none"/>
          <w:lang w:val="zh-CN" w:eastAsia="zh-CN"/>
        </w:rPr>
        <w:t>推报</w:t>
      </w:r>
      <w:r>
        <w:rPr>
          <w:rFonts w:hint="eastAsia" w:ascii="华文仿宋" w:hAnsi="华文仿宋" w:eastAsia="华文仿宋" w:cs="华文仿宋"/>
          <w:color w:val="auto"/>
          <w:sz w:val="32"/>
          <w:szCs w:val="32"/>
          <w:u w:val="none"/>
          <w:lang w:val="en-US" w:eastAsia="zh-CN"/>
        </w:rPr>
        <w:t>合作</w:t>
      </w:r>
      <w:r>
        <w:rPr>
          <w:rFonts w:hint="eastAsia" w:ascii="华文仿宋" w:hAnsi="华文仿宋" w:eastAsia="华文仿宋" w:cs="华文仿宋"/>
          <w:color w:val="auto"/>
          <w:sz w:val="32"/>
          <w:szCs w:val="32"/>
          <w:u w:val="none"/>
          <w:lang w:val="zh-CN" w:eastAsia="zh-CN"/>
        </w:rPr>
        <w:t>单位</w:t>
      </w:r>
      <w:r>
        <w:rPr>
          <w:rFonts w:hint="eastAsia" w:ascii="华文仿宋" w:hAnsi="华文仿宋" w:eastAsia="华文仿宋" w:cs="华文仿宋"/>
          <w:color w:val="auto"/>
          <w:sz w:val="32"/>
          <w:szCs w:val="32"/>
          <w:u w:val="none"/>
          <w:lang w:val="en-US" w:eastAsia="zh-CN"/>
        </w:rPr>
        <w:t>应根据年度实施细则推荐参评人选。</w:t>
      </w:r>
    </w:p>
    <w:p>
      <w:pPr>
        <w:numPr>
          <w:ilvl w:val="0"/>
          <w:numId w:val="0"/>
        </w:numPr>
        <w:spacing w:line="360" w:lineRule="auto"/>
        <w:ind w:firstLine="640" w:firstLineChars="200"/>
        <w:rPr>
          <w:rFonts w:hint="eastAsia" w:ascii="华文仿宋" w:hAnsi="华文仿宋" w:eastAsia="华文仿宋" w:cs="华文仿宋"/>
          <w:color w:val="auto"/>
          <w:sz w:val="32"/>
          <w:szCs w:val="32"/>
          <w:highlight w:val="none"/>
          <w:u w:val="none"/>
          <w:lang w:val="zh-CN" w:eastAsia="zh-CN"/>
        </w:rPr>
      </w:pPr>
    </w:p>
    <w:p>
      <w:pPr>
        <w:pStyle w:val="5"/>
        <w:numPr>
          <w:ilvl w:val="-1"/>
          <w:numId w:val="0"/>
        </w:numPr>
        <w:spacing w:line="360" w:lineRule="auto"/>
        <w:ind w:left="0" w:firstLine="0" w:firstLineChars="0"/>
        <w:jc w:val="center"/>
        <w:rPr>
          <w:rFonts w:hint="eastAsia" w:ascii="华文仿宋" w:hAnsi="华文仿宋" w:eastAsia="华文仿宋" w:cs="华文仿宋"/>
          <w:b/>
          <w:color w:val="auto"/>
          <w:sz w:val="32"/>
          <w:szCs w:val="32"/>
          <w:highlight w:val="none"/>
          <w:lang w:val="en-US" w:eastAsia="zh-CN"/>
        </w:rPr>
      </w:pPr>
      <w:r>
        <w:rPr>
          <w:rFonts w:hint="eastAsia" w:ascii="华文仿宋" w:hAnsi="华文仿宋" w:eastAsia="华文仿宋" w:cs="华文仿宋"/>
          <w:b/>
          <w:color w:val="auto"/>
          <w:sz w:val="32"/>
          <w:szCs w:val="32"/>
          <w:highlight w:val="none"/>
          <w:lang w:val="en-US" w:eastAsia="zh-CN"/>
        </w:rPr>
        <w:t>第五节  初评奖项执行单位</w:t>
      </w:r>
    </w:p>
    <w:p>
      <w:pPr>
        <w:numPr>
          <w:ilvl w:val="-1"/>
          <w:numId w:val="0"/>
        </w:numPr>
        <w:spacing w:line="360" w:lineRule="auto"/>
        <w:ind w:leftChars="0" w:firstLine="641" w:firstLineChars="200"/>
        <w:jc w:val="left"/>
        <w:rPr>
          <w:rFonts w:hint="default"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highlight w:val="none"/>
          <w:u w:val="none"/>
        </w:rPr>
        <w:t>第</w:t>
      </w:r>
      <w:r>
        <w:rPr>
          <w:rFonts w:hint="eastAsia" w:ascii="华文仿宋" w:hAnsi="华文仿宋" w:eastAsia="华文仿宋" w:cs="华文仿宋"/>
          <w:b/>
          <w:bCs/>
          <w:color w:val="auto"/>
          <w:sz w:val="32"/>
          <w:szCs w:val="32"/>
          <w:highlight w:val="none"/>
          <w:u w:val="none"/>
          <w:lang w:val="en-US" w:eastAsia="zh-CN"/>
        </w:rPr>
        <w:t>二十九</w:t>
      </w:r>
      <w:r>
        <w:rPr>
          <w:rFonts w:hint="eastAsia" w:ascii="华文仿宋" w:hAnsi="华文仿宋" w:eastAsia="华文仿宋" w:cs="华文仿宋"/>
          <w:b/>
          <w:bCs/>
          <w:color w:val="auto"/>
          <w:sz w:val="32"/>
          <w:szCs w:val="32"/>
          <w:highlight w:val="none"/>
          <w:u w:val="none"/>
        </w:rPr>
        <w:t>条</w:t>
      </w:r>
      <w:r>
        <w:rPr>
          <w:rFonts w:hint="eastAsia" w:ascii="华文仿宋" w:hAnsi="华文仿宋" w:eastAsia="华文仿宋" w:cs="华文仿宋"/>
          <w:b/>
          <w:bCs/>
          <w:color w:val="auto"/>
          <w:sz w:val="32"/>
          <w:szCs w:val="32"/>
          <w:highlight w:val="none"/>
          <w:u w:val="none"/>
          <w:lang w:val="en-US" w:eastAsia="zh-CN"/>
        </w:rPr>
        <w:t xml:space="preserve">  </w:t>
      </w:r>
      <w:r>
        <w:rPr>
          <w:rFonts w:hint="eastAsia" w:ascii="华文仿宋" w:hAnsi="华文仿宋" w:eastAsia="华文仿宋" w:cs="华文仿宋"/>
          <w:color w:val="auto"/>
          <w:sz w:val="32"/>
          <w:szCs w:val="32"/>
          <w:highlight w:val="none"/>
          <w:lang w:val="en-US" w:eastAsia="zh-CN"/>
        </w:rPr>
        <w:t>申请成为</w:t>
      </w:r>
      <w:r>
        <w:rPr>
          <w:rFonts w:hint="eastAsia" w:ascii="华文仿宋" w:hAnsi="华文仿宋" w:eastAsia="华文仿宋" w:cs="华文仿宋"/>
          <w:color w:val="auto"/>
          <w:kern w:val="0"/>
          <w:sz w:val="32"/>
          <w:szCs w:val="32"/>
          <w:highlight w:val="none"/>
          <w:shd w:val="clear" w:color="auto" w:fill="FFFFFF"/>
          <w:lang w:val="en-US" w:eastAsia="zh-CN"/>
        </w:rPr>
        <w:t>初</w:t>
      </w:r>
      <w:r>
        <w:rPr>
          <w:rFonts w:hint="eastAsia" w:ascii="华文仿宋" w:hAnsi="华文仿宋" w:eastAsia="华文仿宋" w:cs="华文仿宋"/>
          <w:color w:val="auto"/>
          <w:kern w:val="0"/>
          <w:sz w:val="32"/>
          <w:szCs w:val="32"/>
          <w:shd w:val="clear" w:color="auto" w:fill="FFFFFF"/>
          <w:lang w:val="en-US" w:eastAsia="zh-CN"/>
        </w:rPr>
        <w:t>评奖项工作单位应同时具备：</w:t>
      </w:r>
    </w:p>
    <w:p>
      <w:pPr>
        <w:numPr>
          <w:ilvl w:val="0"/>
          <w:numId w:val="0"/>
        </w:numPr>
        <w:spacing w:line="360" w:lineRule="auto"/>
        <w:ind w:leftChars="0" w:firstLine="640" w:firstLineChars="200"/>
        <w:jc w:val="both"/>
        <w:rPr>
          <w:rFonts w:hint="default"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一</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全国性行业组织</w:t>
      </w:r>
      <w:r>
        <w:rPr>
          <w:rFonts w:hint="eastAsia" w:ascii="华文仿宋" w:hAnsi="华文仿宋" w:eastAsia="华文仿宋" w:cs="华文仿宋"/>
          <w:color w:val="auto"/>
          <w:sz w:val="32"/>
          <w:szCs w:val="32"/>
          <w:lang w:val="en-US" w:eastAsia="zh-CN"/>
        </w:rPr>
        <w:t>或创新设计成果突出的部分省及直辖市行业组织或政府指定机构。</w:t>
      </w:r>
    </w:p>
    <w:p>
      <w:pPr>
        <w:numPr>
          <w:ilvl w:val="0"/>
          <w:numId w:val="0"/>
        </w:numPr>
        <w:spacing w:line="360" w:lineRule="auto"/>
        <w:ind w:leftChars="0" w:firstLine="640" w:firstLineChars="200"/>
        <w:jc w:val="both"/>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（二）需在光华设计基金会设立相应专项基金，用于地方行业初评奖项，基金规模不得少于200万。</w:t>
      </w:r>
    </w:p>
    <w:p>
      <w:pPr>
        <w:numPr>
          <w:ilvl w:val="0"/>
          <w:numId w:val="0"/>
        </w:numPr>
        <w:spacing w:line="360" w:lineRule="auto"/>
        <w:ind w:leftChars="0" w:firstLine="640" w:firstLineChars="200"/>
        <w:jc w:val="both"/>
        <w:rPr>
          <w:rFonts w:hint="eastAsia" w:ascii="华文仿宋" w:hAnsi="华文仿宋" w:eastAsia="华文仿宋" w:cs="华文仿宋"/>
          <w:color w:val="auto"/>
          <w:sz w:val="32"/>
          <w:szCs w:val="32"/>
          <w:lang w:val="en-US" w:eastAsia="zh-CN"/>
        </w:rPr>
      </w:pPr>
    </w:p>
    <w:p>
      <w:pPr>
        <w:numPr>
          <w:ilvl w:val="0"/>
          <w:numId w:val="1"/>
        </w:numPr>
        <w:spacing w:line="360" w:lineRule="auto"/>
        <w:ind w:left="0" w:leftChars="0" w:firstLine="0" w:firstLineChars="0"/>
        <w:jc w:val="center"/>
        <w:rPr>
          <w:rFonts w:hint="eastAsia" w:ascii="华文中宋" w:hAnsi="华文中宋" w:eastAsia="华文中宋" w:cs="华文中宋"/>
          <w:b/>
          <w:bCs/>
          <w:color w:val="auto"/>
          <w:sz w:val="32"/>
          <w:szCs w:val="32"/>
        </w:rPr>
      </w:pPr>
      <w:r>
        <w:rPr>
          <w:rFonts w:hint="eastAsia" w:ascii="华文中宋" w:hAnsi="华文中宋" w:eastAsia="华文中宋" w:cs="华文中宋"/>
          <w:b/>
          <w:bCs/>
          <w:color w:val="auto"/>
          <w:sz w:val="32"/>
          <w:szCs w:val="32"/>
          <w:lang w:val="en-US" w:eastAsia="zh-CN"/>
        </w:rPr>
        <w:t xml:space="preserve"> </w:t>
      </w:r>
      <w:r>
        <w:rPr>
          <w:rFonts w:hint="eastAsia" w:ascii="华文中宋" w:hAnsi="华文中宋" w:eastAsia="华文中宋" w:cs="华文中宋"/>
          <w:b/>
          <w:bCs/>
          <w:color w:val="auto"/>
          <w:sz w:val="32"/>
          <w:szCs w:val="32"/>
        </w:rPr>
        <w:t>授奖</w:t>
      </w:r>
      <w:r>
        <w:rPr>
          <w:rFonts w:hint="eastAsia" w:ascii="华文中宋" w:hAnsi="华文中宋" w:eastAsia="华文中宋" w:cs="华文中宋"/>
          <w:b/>
          <w:bCs/>
          <w:color w:val="auto"/>
          <w:sz w:val="32"/>
          <w:szCs w:val="32"/>
          <w:lang w:val="en-US" w:eastAsia="zh-CN"/>
        </w:rPr>
        <w:t>与传播</w:t>
      </w:r>
    </w:p>
    <w:p>
      <w:pPr>
        <w:pStyle w:val="5"/>
        <w:numPr>
          <w:ilvl w:val="-1"/>
          <w:numId w:val="0"/>
        </w:numPr>
        <w:spacing w:line="360" w:lineRule="auto"/>
        <w:ind w:left="0" w:leftChars="0" w:firstLine="0" w:firstLineChars="0"/>
        <w:jc w:val="both"/>
        <w:rPr>
          <w:rFonts w:hint="eastAsia" w:ascii="华文仿宋" w:hAnsi="华文仿宋" w:eastAsia="华文仿宋" w:cs="华文仿宋"/>
          <w:b/>
          <w:color w:val="auto"/>
          <w:sz w:val="32"/>
          <w:szCs w:val="32"/>
        </w:rPr>
      </w:pPr>
    </w:p>
    <w:p>
      <w:pPr>
        <w:spacing w:line="360" w:lineRule="auto"/>
        <w:ind w:firstLine="641" w:firstLineChars="200"/>
        <w:rPr>
          <w:rFonts w:hint="eastAsia" w:ascii="华文仿宋" w:hAnsi="华文仿宋" w:eastAsia="华文仿宋" w:cs="华文仿宋"/>
          <w:color w:val="auto"/>
          <w:sz w:val="32"/>
          <w:szCs w:val="32"/>
          <w:lang w:eastAsia="zh-CN"/>
        </w:rPr>
      </w:pPr>
      <w:r>
        <w:rPr>
          <w:rFonts w:hint="eastAsia" w:ascii="华文仿宋" w:hAnsi="华文仿宋" w:eastAsia="华文仿宋" w:cs="华文仿宋"/>
          <w:b/>
          <w:color w:val="auto"/>
          <w:sz w:val="32"/>
          <w:szCs w:val="32"/>
        </w:rPr>
        <w:t>第</w:t>
      </w:r>
      <w:r>
        <w:rPr>
          <w:rFonts w:hint="eastAsia" w:ascii="华文仿宋" w:hAnsi="华文仿宋" w:eastAsia="华文仿宋" w:cs="华文仿宋"/>
          <w:b/>
          <w:color w:val="auto"/>
          <w:sz w:val="32"/>
          <w:szCs w:val="32"/>
          <w:lang w:val="en-US" w:eastAsia="zh-CN"/>
        </w:rPr>
        <w:t>三十</w:t>
      </w:r>
      <w:r>
        <w:rPr>
          <w:rFonts w:hint="eastAsia" w:ascii="华文仿宋" w:hAnsi="华文仿宋" w:eastAsia="华文仿宋" w:cs="华文仿宋"/>
          <w:b/>
          <w:color w:val="auto"/>
          <w:sz w:val="32"/>
          <w:szCs w:val="32"/>
        </w:rPr>
        <w:t>条</w:t>
      </w:r>
      <w:r>
        <w:rPr>
          <w:rFonts w:hint="eastAsia" w:ascii="华文仿宋" w:hAnsi="华文仿宋" w:eastAsia="华文仿宋" w:cs="华文仿宋"/>
          <w:b/>
          <w:color w:val="auto"/>
          <w:sz w:val="32"/>
          <w:szCs w:val="32"/>
          <w:lang w:val="en-US" w:eastAsia="zh-CN"/>
        </w:rPr>
        <w:t xml:space="preserve"> </w:t>
      </w:r>
      <w:r>
        <w:rPr>
          <w:rFonts w:hint="eastAsia" w:ascii="华文仿宋" w:hAnsi="华文仿宋" w:eastAsia="华文仿宋" w:cs="华文仿宋"/>
          <w:b/>
          <w:color w:val="auto"/>
          <w:sz w:val="32"/>
          <w:szCs w:val="32"/>
        </w:rPr>
        <w:t xml:space="preserve"> </w:t>
      </w:r>
      <w:r>
        <w:rPr>
          <w:rFonts w:hint="eastAsia" w:ascii="华文仿宋" w:hAnsi="华文仿宋" w:eastAsia="华文仿宋" w:cs="华文仿宋"/>
          <w:color w:val="auto"/>
          <w:sz w:val="32"/>
          <w:szCs w:val="32"/>
          <w:lang w:eastAsia="zh-CN"/>
        </w:rPr>
        <w:t>奖励形式包括证书、奖杯、奖章、奖金等。</w:t>
      </w:r>
    </w:p>
    <w:p>
      <w:pPr>
        <w:numPr>
          <w:ilvl w:val="0"/>
          <w:numId w:val="0"/>
        </w:numPr>
        <w:spacing w:line="360" w:lineRule="auto"/>
        <w:ind w:firstLine="641"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color w:val="auto"/>
          <w:sz w:val="32"/>
          <w:szCs w:val="32"/>
          <w:lang w:eastAsia="zh-CN"/>
        </w:rPr>
        <w:t>第</w:t>
      </w:r>
      <w:r>
        <w:rPr>
          <w:rFonts w:hint="eastAsia" w:ascii="华文仿宋" w:hAnsi="华文仿宋" w:eastAsia="华文仿宋" w:cs="华文仿宋"/>
          <w:b/>
          <w:color w:val="auto"/>
          <w:sz w:val="32"/>
          <w:szCs w:val="32"/>
          <w:lang w:val="en-US" w:eastAsia="zh-CN"/>
        </w:rPr>
        <w:t>三十一</w:t>
      </w:r>
      <w:r>
        <w:rPr>
          <w:rFonts w:hint="eastAsia" w:ascii="华文仿宋" w:hAnsi="华文仿宋" w:eastAsia="华文仿宋" w:cs="华文仿宋"/>
          <w:b/>
          <w:color w:val="auto"/>
          <w:sz w:val="32"/>
          <w:szCs w:val="32"/>
          <w:lang w:eastAsia="zh-CN"/>
        </w:rPr>
        <w:t>条</w:t>
      </w:r>
      <w:r>
        <w:rPr>
          <w:rFonts w:hint="eastAsia" w:ascii="华文仿宋" w:hAnsi="华文仿宋" w:eastAsia="华文仿宋" w:cs="华文仿宋"/>
          <w:color w:val="auto"/>
          <w:sz w:val="32"/>
          <w:szCs w:val="32"/>
          <w:lang w:val="en-US" w:eastAsia="zh-CN"/>
        </w:rPr>
        <w:t xml:space="preserve">  获奖者的肖像、事迹及相关信息可用于奖项传播。</w:t>
      </w:r>
    </w:p>
    <w:p>
      <w:pPr>
        <w:numPr>
          <w:ilvl w:val="0"/>
          <w:numId w:val="0"/>
        </w:numPr>
        <w:spacing w:line="360" w:lineRule="auto"/>
        <w:ind w:firstLine="640" w:firstLineChars="200"/>
        <w:rPr>
          <w:rFonts w:hint="eastAsia" w:ascii="华文仿宋" w:hAnsi="华文仿宋" w:eastAsia="华文仿宋" w:cs="华文仿宋"/>
          <w:color w:val="auto"/>
          <w:sz w:val="32"/>
          <w:szCs w:val="32"/>
          <w:lang w:val="zh-CN" w:eastAsia="zh-CN"/>
        </w:rPr>
      </w:pPr>
    </w:p>
    <w:p>
      <w:pPr>
        <w:numPr>
          <w:ilvl w:val="0"/>
          <w:numId w:val="1"/>
        </w:numPr>
        <w:spacing w:line="360" w:lineRule="auto"/>
        <w:ind w:left="0" w:leftChars="0" w:firstLine="0" w:firstLineChars="0"/>
        <w:jc w:val="center"/>
        <w:rPr>
          <w:rFonts w:hint="eastAsia" w:ascii="华文中宋" w:hAnsi="华文中宋" w:eastAsia="华文中宋" w:cs="华文中宋"/>
          <w:b/>
          <w:bCs/>
          <w:color w:val="auto"/>
          <w:sz w:val="32"/>
          <w:szCs w:val="32"/>
          <w:lang w:val="en-US" w:eastAsia="zh-CN"/>
        </w:rPr>
      </w:pPr>
      <w:r>
        <w:rPr>
          <w:rFonts w:hint="eastAsia" w:ascii="华文中宋" w:hAnsi="华文中宋" w:eastAsia="华文中宋" w:cs="华文中宋"/>
          <w:b/>
          <w:bCs/>
          <w:color w:val="auto"/>
          <w:sz w:val="32"/>
          <w:szCs w:val="32"/>
          <w:lang w:val="en-US" w:eastAsia="zh-CN"/>
        </w:rPr>
        <w:t>监督与罚则</w:t>
      </w:r>
    </w:p>
    <w:p>
      <w:pPr>
        <w:numPr>
          <w:ilvl w:val="-1"/>
          <w:numId w:val="0"/>
        </w:numPr>
        <w:spacing w:line="360" w:lineRule="auto"/>
        <w:ind w:left="0" w:leftChars="0" w:firstLine="0" w:firstLineChars="0"/>
        <w:jc w:val="both"/>
        <w:rPr>
          <w:rFonts w:hint="eastAsia" w:ascii="华文中宋" w:hAnsi="华文中宋" w:eastAsia="华文中宋" w:cs="华文中宋"/>
          <w:b/>
          <w:bCs/>
          <w:color w:val="auto"/>
          <w:sz w:val="32"/>
          <w:szCs w:val="32"/>
          <w:lang w:val="en-US" w:eastAsia="zh-CN"/>
        </w:rPr>
      </w:pPr>
    </w:p>
    <w:p>
      <w:pPr>
        <w:spacing w:line="360" w:lineRule="auto"/>
        <w:ind w:firstLine="641"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val="en-US" w:eastAsia="zh-CN"/>
        </w:rPr>
        <w:t>第三十二条</w:t>
      </w:r>
      <w:r>
        <w:rPr>
          <w:rFonts w:hint="eastAsia" w:ascii="华文仿宋" w:hAnsi="华文仿宋" w:eastAsia="华文仿宋" w:cs="华文仿宋"/>
          <w:color w:val="auto"/>
          <w:sz w:val="32"/>
          <w:szCs w:val="32"/>
          <w:lang w:val="en-US" w:eastAsia="zh-CN"/>
        </w:rPr>
        <w:t>　委员未能公正评审或连续三年不参与投票，监督工作组可提请委员会撤销其委员称号。</w:t>
      </w:r>
    </w:p>
    <w:p>
      <w:pPr>
        <w:widowControl/>
        <w:numPr>
          <w:ilvl w:val="0"/>
          <w:numId w:val="0"/>
        </w:numPr>
        <w:spacing w:line="360" w:lineRule="auto"/>
        <w:ind w:firstLine="641" w:firstLineChars="200"/>
        <w:rPr>
          <w:rFonts w:hint="default"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val="en-US" w:eastAsia="zh-CN"/>
        </w:rPr>
        <w:t>第三十三条</w:t>
      </w:r>
      <w:r>
        <w:rPr>
          <w:rFonts w:hint="eastAsia" w:ascii="华文仿宋" w:hAnsi="华文仿宋" w:eastAsia="华文仿宋" w:cs="华文仿宋"/>
          <w:color w:val="auto"/>
          <w:sz w:val="32"/>
          <w:szCs w:val="32"/>
          <w:lang w:val="en-US" w:eastAsia="zh-CN"/>
        </w:rPr>
        <w:t xml:space="preserve">  推报合作单位连续两年未参与推报工作，监督工作组可提请委员会取消其推报资格。</w:t>
      </w:r>
    </w:p>
    <w:p>
      <w:pPr>
        <w:widowControl/>
        <w:numPr>
          <w:ilvl w:val="0"/>
          <w:numId w:val="0"/>
        </w:numPr>
        <w:spacing w:line="360" w:lineRule="auto"/>
        <w:ind w:firstLine="641" w:firstLineChars="200"/>
        <w:jc w:val="left"/>
        <w:rPr>
          <w:rFonts w:hint="default"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val="en-US" w:eastAsia="zh-CN"/>
        </w:rPr>
        <w:t>第三十四条</w:t>
      </w:r>
      <w:r>
        <w:rPr>
          <w:rFonts w:hint="eastAsia" w:ascii="华文仿宋" w:hAnsi="华文仿宋" w:eastAsia="华文仿宋" w:cs="华文仿宋"/>
          <w:color w:val="auto"/>
          <w:sz w:val="32"/>
          <w:szCs w:val="32"/>
          <w:lang w:val="en-US" w:eastAsia="zh-CN"/>
        </w:rPr>
        <w:t xml:space="preserve">  获奖</w:t>
      </w:r>
      <w:r>
        <w:rPr>
          <w:rFonts w:hint="eastAsia" w:ascii="华文仿宋" w:hAnsi="华文仿宋" w:eastAsia="华文仿宋" w:cs="华文仿宋"/>
          <w:color w:val="auto"/>
          <w:sz w:val="32"/>
          <w:szCs w:val="32"/>
          <w:highlight w:val="none"/>
          <w:lang w:val="en-US" w:eastAsia="zh-CN"/>
        </w:rPr>
        <w:t>者有违法行为或严重损害光华龙腾奖声誉，监督工作组可提请委员会取消其获奖资格，</w:t>
      </w:r>
      <w:r>
        <w:rPr>
          <w:rFonts w:hint="eastAsia" w:ascii="华文仿宋" w:hAnsi="华文仿宋" w:eastAsia="华文仿宋" w:cs="华文仿宋"/>
          <w:color w:val="auto"/>
          <w:sz w:val="32"/>
          <w:szCs w:val="32"/>
          <w:highlight w:val="none"/>
          <w:lang w:eastAsia="zh-CN"/>
        </w:rPr>
        <w:t>收回</w:t>
      </w:r>
      <w:r>
        <w:rPr>
          <w:rFonts w:hint="eastAsia" w:ascii="华文仿宋" w:hAnsi="华文仿宋" w:eastAsia="华文仿宋" w:cs="华文仿宋"/>
          <w:color w:val="auto"/>
          <w:sz w:val="32"/>
          <w:szCs w:val="32"/>
          <w:highlight w:val="none"/>
        </w:rPr>
        <w:t>奖金及证书</w:t>
      </w:r>
      <w:r>
        <w:rPr>
          <w:rFonts w:hint="eastAsia" w:ascii="华文仿宋" w:hAnsi="华文仿宋" w:eastAsia="华文仿宋" w:cs="华文仿宋"/>
          <w:color w:val="auto"/>
          <w:sz w:val="32"/>
          <w:szCs w:val="32"/>
          <w:highlight w:val="none"/>
          <w:lang w:eastAsia="zh-CN"/>
        </w:rPr>
        <w:t>，</w:t>
      </w:r>
      <w:r>
        <w:rPr>
          <w:rFonts w:hint="eastAsia" w:ascii="华文仿宋" w:hAnsi="华文仿宋" w:eastAsia="华文仿宋" w:cs="华文仿宋"/>
          <w:color w:val="auto"/>
          <w:sz w:val="32"/>
          <w:szCs w:val="32"/>
          <w:highlight w:val="none"/>
        </w:rPr>
        <w:t>并向社会公告。</w:t>
      </w:r>
    </w:p>
    <w:p>
      <w:pPr>
        <w:widowControl/>
        <w:numPr>
          <w:ilvl w:val="0"/>
          <w:numId w:val="0"/>
        </w:numPr>
        <w:spacing w:line="360" w:lineRule="auto"/>
        <w:ind w:firstLine="641"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val="en-US" w:eastAsia="zh-CN"/>
        </w:rPr>
        <w:t>第三十五条</w:t>
      </w:r>
      <w:r>
        <w:rPr>
          <w:rFonts w:hint="eastAsia" w:ascii="华文仿宋" w:hAnsi="华文仿宋" w:eastAsia="华文仿宋" w:cs="华文仿宋"/>
          <w:color w:val="auto"/>
          <w:sz w:val="32"/>
          <w:szCs w:val="32"/>
          <w:lang w:val="en-US" w:eastAsia="zh-CN"/>
        </w:rPr>
        <w:t xml:space="preserve">  工作人员未能遵守相关规定，被参评人、推报合作单位、委员投诉，监督工作组应提请委员会予以责罚。</w:t>
      </w:r>
    </w:p>
    <w:p>
      <w:pPr>
        <w:widowControl/>
        <w:numPr>
          <w:ilvl w:val="0"/>
          <w:numId w:val="0"/>
        </w:numPr>
        <w:spacing w:line="360" w:lineRule="auto"/>
        <w:ind w:left="0" w:firstLine="641" w:firstLineChars="200"/>
        <w:jc w:val="both"/>
        <w:rPr>
          <w:rFonts w:hint="default" w:ascii="华文仿宋" w:hAnsi="华文仿宋" w:eastAsia="华文仿宋" w:cs="华文仿宋"/>
          <w:b/>
          <w:color w:val="auto"/>
          <w:sz w:val="32"/>
          <w:szCs w:val="32"/>
          <w:lang w:val="en-US" w:eastAsia="zh-CN"/>
        </w:rPr>
      </w:pPr>
    </w:p>
    <w:p>
      <w:pPr>
        <w:numPr>
          <w:ilvl w:val="0"/>
          <w:numId w:val="1"/>
        </w:numPr>
        <w:spacing w:line="360" w:lineRule="auto"/>
        <w:ind w:left="0" w:leftChars="0" w:firstLine="0" w:firstLineChars="0"/>
        <w:jc w:val="center"/>
        <w:rPr>
          <w:rFonts w:hint="eastAsia" w:ascii="华文中宋" w:hAnsi="华文中宋" w:eastAsia="华文中宋" w:cs="华文中宋"/>
          <w:b/>
          <w:bCs/>
          <w:color w:val="auto"/>
          <w:sz w:val="32"/>
          <w:szCs w:val="32"/>
          <w:lang w:val="en-US" w:eastAsia="zh-CN"/>
        </w:rPr>
      </w:pPr>
      <w:r>
        <w:rPr>
          <w:rFonts w:hint="eastAsia" w:ascii="华文中宋" w:hAnsi="华文中宋" w:eastAsia="华文中宋" w:cs="华文中宋"/>
          <w:b/>
          <w:bCs/>
          <w:color w:val="auto"/>
          <w:sz w:val="32"/>
          <w:szCs w:val="32"/>
          <w:lang w:val="en-US" w:eastAsia="zh-CN"/>
        </w:rPr>
        <w:t>专项基金</w:t>
      </w:r>
    </w:p>
    <w:p>
      <w:pPr>
        <w:numPr>
          <w:ilvl w:val="-1"/>
          <w:numId w:val="0"/>
        </w:numPr>
        <w:spacing w:line="360" w:lineRule="auto"/>
        <w:ind w:left="0" w:leftChars="0" w:firstLine="0" w:firstLineChars="0"/>
        <w:jc w:val="both"/>
        <w:rPr>
          <w:rFonts w:hint="eastAsia" w:ascii="华文中宋" w:hAnsi="华文中宋" w:eastAsia="华文中宋" w:cs="华文中宋"/>
          <w:b/>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41" w:firstLineChars="200"/>
        <w:jc w:val="both"/>
        <w:textAlignment w:val="auto"/>
        <w:outlineLvl w:val="9"/>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b/>
          <w:bCs/>
          <w:color w:val="auto"/>
          <w:sz w:val="32"/>
          <w:szCs w:val="32"/>
          <w:lang w:val="en-US" w:eastAsia="zh-CN"/>
        </w:rPr>
        <w:t xml:space="preserve">第三十六条  </w:t>
      </w:r>
      <w:r>
        <w:rPr>
          <w:rFonts w:hint="eastAsia" w:ascii="华文仿宋" w:hAnsi="华文仿宋" w:eastAsia="华文仿宋" w:cs="华文仿宋"/>
          <w:b w:val="0"/>
          <w:bCs w:val="0"/>
          <w:color w:val="auto"/>
          <w:sz w:val="32"/>
          <w:szCs w:val="32"/>
          <w:lang w:val="en-US" w:eastAsia="zh-CN"/>
        </w:rPr>
        <w:t>为筹募奖励工作所需资金，设立</w:t>
      </w:r>
      <w:r>
        <w:rPr>
          <w:rFonts w:hint="eastAsia" w:ascii="华文仿宋" w:hAnsi="华文仿宋" w:eastAsia="华文仿宋" w:cs="华文仿宋"/>
          <w:color w:val="auto"/>
          <w:sz w:val="32"/>
          <w:szCs w:val="32"/>
          <w:lang w:val="en-US" w:eastAsia="zh-CN"/>
        </w:rPr>
        <w:t>光华龙腾奖专项基金，接受社会捐赠。</w:t>
      </w:r>
    </w:p>
    <w:p>
      <w:pPr>
        <w:spacing w:beforeLines="0" w:afterLines="0" w:line="240" w:lineRule="auto"/>
        <w:ind w:firstLine="640" w:firstLineChars="200"/>
        <w:jc w:val="both"/>
        <w:outlineLvl w:val="9"/>
        <w:rPr>
          <w:rFonts w:hint="eastAsia" w:ascii="华文仿宋" w:hAnsi="华文仿宋" w:eastAsia="华文仿宋" w:cs="华文仿宋"/>
          <w:color w:val="auto"/>
          <w:sz w:val="32"/>
          <w:szCs w:val="32"/>
        </w:rPr>
      </w:pPr>
    </w:p>
    <w:p>
      <w:pPr>
        <w:numPr>
          <w:ilvl w:val="0"/>
          <w:numId w:val="1"/>
        </w:numPr>
        <w:spacing w:line="360" w:lineRule="auto"/>
        <w:ind w:left="0" w:leftChars="0" w:firstLine="0" w:firstLineChars="0"/>
        <w:jc w:val="center"/>
        <w:rPr>
          <w:rFonts w:hint="eastAsia" w:ascii="华文中宋" w:hAnsi="华文中宋" w:eastAsia="华文中宋" w:cs="华文中宋"/>
          <w:b/>
          <w:bCs/>
          <w:color w:val="auto"/>
          <w:sz w:val="32"/>
          <w:szCs w:val="32"/>
        </w:rPr>
      </w:pPr>
      <w:r>
        <w:rPr>
          <w:rFonts w:hint="eastAsia" w:ascii="华文中宋" w:hAnsi="华文中宋" w:eastAsia="华文中宋" w:cs="华文中宋"/>
          <w:b/>
          <w:bCs/>
          <w:color w:val="auto"/>
          <w:sz w:val="32"/>
          <w:szCs w:val="32"/>
          <w:lang w:val="en-US" w:eastAsia="zh-CN"/>
        </w:rPr>
        <w:t xml:space="preserve"> 附则</w:t>
      </w:r>
    </w:p>
    <w:p>
      <w:pPr>
        <w:pStyle w:val="5"/>
        <w:numPr>
          <w:ilvl w:val="-1"/>
          <w:numId w:val="0"/>
        </w:numPr>
        <w:spacing w:line="360" w:lineRule="auto"/>
        <w:ind w:left="0" w:leftChars="0" w:firstLine="0" w:firstLineChars="0"/>
        <w:jc w:val="both"/>
        <w:rPr>
          <w:rFonts w:hint="eastAsia" w:ascii="华文仿宋" w:hAnsi="华文仿宋" w:eastAsia="华文仿宋" w:cs="华文仿宋"/>
          <w:b/>
          <w:color w:val="auto"/>
          <w:sz w:val="32"/>
          <w:szCs w:val="32"/>
        </w:rPr>
      </w:pPr>
    </w:p>
    <w:p>
      <w:pPr>
        <w:spacing w:line="360" w:lineRule="auto"/>
        <w:ind w:firstLine="641" w:firstLineChars="200"/>
        <w:rPr>
          <w:rFonts w:hint="eastAsia" w:ascii="华文仿宋" w:hAnsi="华文仿宋" w:eastAsia="华文仿宋" w:cs="华文仿宋"/>
          <w:color w:val="auto"/>
          <w:sz w:val="32"/>
          <w:szCs w:val="32"/>
        </w:rPr>
      </w:pPr>
      <w:r>
        <w:rPr>
          <w:rFonts w:hint="eastAsia" w:ascii="华文仿宋" w:hAnsi="华文仿宋" w:eastAsia="华文仿宋" w:cs="华文仿宋"/>
          <w:b/>
          <w:color w:val="auto"/>
          <w:sz w:val="32"/>
          <w:szCs w:val="32"/>
        </w:rPr>
        <w:t>第</w:t>
      </w:r>
      <w:r>
        <w:rPr>
          <w:rFonts w:hint="eastAsia" w:ascii="华文仿宋" w:hAnsi="华文仿宋" w:eastAsia="华文仿宋" w:cs="华文仿宋"/>
          <w:b/>
          <w:color w:val="auto"/>
          <w:sz w:val="32"/>
          <w:szCs w:val="32"/>
          <w:lang w:val="en-US" w:eastAsia="zh-CN"/>
        </w:rPr>
        <w:t>三十七</w:t>
      </w:r>
      <w:r>
        <w:rPr>
          <w:rFonts w:hint="eastAsia" w:ascii="华文仿宋" w:hAnsi="华文仿宋" w:eastAsia="华文仿宋" w:cs="华文仿宋"/>
          <w:b/>
          <w:color w:val="auto"/>
          <w:sz w:val="32"/>
          <w:szCs w:val="32"/>
        </w:rPr>
        <w:t>条</w:t>
      </w:r>
      <w:r>
        <w:rPr>
          <w:rFonts w:hint="eastAsia" w:ascii="华文仿宋" w:hAnsi="华文仿宋" w:eastAsia="华文仿宋" w:cs="华文仿宋"/>
          <w:color w:val="auto"/>
          <w:sz w:val="32"/>
          <w:szCs w:val="32"/>
        </w:rPr>
        <w:tab/>
      </w:r>
      <w:r>
        <w:rPr>
          <w:rFonts w:hint="eastAsia" w:ascii="华文仿宋" w:hAnsi="华文仿宋" w:eastAsia="华文仿宋" w:cs="华文仿宋"/>
          <w:color w:val="auto"/>
          <w:sz w:val="32"/>
          <w:szCs w:val="32"/>
        </w:rPr>
        <w:t>本章程由北京光华设计发展基金会负责修订、解释。</w:t>
      </w:r>
    </w:p>
    <w:p>
      <w:pPr>
        <w:spacing w:line="360" w:lineRule="auto"/>
        <w:rPr>
          <w:rFonts w:hint="eastAsia" w:ascii="华文仿宋" w:hAnsi="华文仿宋" w:eastAsia="华文仿宋" w:cs="华文仿宋"/>
          <w:color w:val="auto"/>
          <w:sz w:val="32"/>
          <w:szCs w:val="32"/>
        </w:rPr>
      </w:pPr>
    </w:p>
    <w:p>
      <w:pPr>
        <w:spacing w:line="360" w:lineRule="auto"/>
        <w:rPr>
          <w:rFonts w:hint="eastAsia" w:ascii="华文仿宋" w:hAnsi="华文仿宋" w:eastAsia="华文仿宋" w:cs="华文仿宋"/>
          <w:color w:val="auto"/>
          <w:sz w:val="32"/>
          <w:szCs w:val="32"/>
        </w:rPr>
      </w:pPr>
    </w:p>
    <w:p>
      <w:pPr>
        <w:spacing w:line="360" w:lineRule="auto"/>
        <w:rPr>
          <w:rFonts w:hint="eastAsia" w:ascii="仿宋" w:hAnsi="仿宋" w:eastAsia="仿宋" w:cs="仿宋"/>
          <w:color w:val="auto"/>
          <w:sz w:val="32"/>
          <w:szCs w:val="32"/>
        </w:rPr>
      </w:pPr>
      <w:r>
        <w:rPr>
          <w:rFonts w:hint="eastAsia" w:ascii="华文仿宋" w:hAnsi="华文仿宋" w:eastAsia="华文仿宋" w:cs="华文仿宋"/>
          <w:color w:val="auto"/>
          <w:sz w:val="32"/>
          <w:szCs w:val="32"/>
          <w:lang w:val="en-US" w:eastAsia="zh-CN"/>
        </w:rPr>
        <w:t xml:space="preserve">                            2020年10月17日修订施行</w:t>
      </w:r>
    </w:p>
    <w:p>
      <w:pPr>
        <w:rPr>
          <w:rFonts w:hint="eastAsia" w:ascii="仿宋" w:hAnsi="仿宋" w:eastAsia="仿宋" w:cs="仿宋"/>
          <w:color w:val="auto"/>
          <w:sz w:val="32"/>
          <w:szCs w:val="32"/>
        </w:rPr>
      </w:pPr>
    </w:p>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618FB1"/>
    <w:multiLevelType w:val="singleLevel"/>
    <w:tmpl w:val="C0618FB1"/>
    <w:lvl w:ilvl="0" w:tentative="0">
      <w:start w:val="2"/>
      <w:numFmt w:val="chineseCounting"/>
      <w:suff w:val="space"/>
      <w:lvlText w:val="第%1章"/>
      <w:lvlJc w:val="left"/>
      <w:rPr>
        <w:rFonts w:hint="eastAsia"/>
      </w:rPr>
    </w:lvl>
  </w:abstractNum>
  <w:abstractNum w:abstractNumId="1">
    <w:nsid w:val="37A3338D"/>
    <w:multiLevelType w:val="singleLevel"/>
    <w:tmpl w:val="37A3338D"/>
    <w:lvl w:ilvl="0" w:tentative="0">
      <w:start w:val="1"/>
      <w:numFmt w:val="chineseCounting"/>
      <w:suff w:val="space"/>
      <w:lvlText w:val="第%1节"/>
      <w:lvlJc w:val="left"/>
      <w:rPr>
        <w:rFonts w:hint="eastAsia"/>
      </w:rPr>
    </w:lvl>
  </w:abstractNum>
  <w:abstractNum w:abstractNumId="2">
    <w:nsid w:val="5C97D327"/>
    <w:multiLevelType w:val="singleLevel"/>
    <w:tmpl w:val="5C97D327"/>
    <w:lvl w:ilvl="0" w:tentative="0">
      <w:start w:val="3"/>
      <w:numFmt w:val="chineseCounting"/>
      <w:suff w:val="space"/>
      <w:lvlText w:val="第%1节"/>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E1777"/>
    <w:rsid w:val="2E803AFC"/>
    <w:rsid w:val="6CFE1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2021-04-01T03:17:00Z</dcterms:created>
  <dc:creator>大官人</dc:creator>
  <cp:lastModifiedBy>大官人</cp:lastModifiedBy>
  <dcterms:modified xsi:type="dcterms:W3CDTF">2021-04-01T03:19:40Z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C2C1B3B6E5BD40F8891692519024E84F</vt:lpwstr>
  </property>
</Properties>
</file>